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Segoe UI" w:hAnsi="Segoe UI" w:eastAsia="宋体" w:cs="Segoe UI"/>
          <w:b/>
          <w:bCs/>
          <w:color w:val="auto"/>
          <w:kern w:val="0"/>
          <w:sz w:val="28"/>
          <w:szCs w:val="28"/>
        </w:rPr>
      </w:pPr>
      <w:r>
        <w:rPr>
          <w:rFonts w:hint="eastAsia" w:ascii="Segoe UI" w:hAnsi="Segoe UI" w:eastAsia="宋体" w:cs="Segoe UI"/>
          <w:b/>
          <w:bCs/>
          <w:color w:val="auto"/>
          <w:kern w:val="0"/>
          <w:sz w:val="28"/>
          <w:szCs w:val="28"/>
        </w:rPr>
        <w:t>厦门海洋职业技术学院关于在新型冠状病毒肺炎疫情防控期间</w:t>
      </w:r>
    </w:p>
    <w:p>
      <w:pPr>
        <w:widowControl/>
        <w:jc w:val="center"/>
        <w:rPr>
          <w:rFonts w:ascii="Segoe UI" w:hAnsi="Segoe UI" w:eastAsia="宋体" w:cs="Segoe UI"/>
          <w:b/>
          <w:bCs/>
          <w:color w:val="auto"/>
          <w:kern w:val="0"/>
          <w:sz w:val="28"/>
          <w:szCs w:val="28"/>
        </w:rPr>
      </w:pPr>
      <w:r>
        <w:rPr>
          <w:rFonts w:hint="eastAsia" w:ascii="Segoe UI" w:hAnsi="Segoe UI" w:eastAsia="宋体" w:cs="Segoe UI"/>
          <w:b/>
          <w:bCs/>
          <w:color w:val="auto"/>
          <w:kern w:val="0"/>
          <w:sz w:val="28"/>
          <w:szCs w:val="28"/>
        </w:rPr>
        <w:t>开展“云课堂”在线教学的实施方案</w:t>
      </w:r>
    </w:p>
    <w:p>
      <w:pPr>
        <w:widowControl/>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各系部</w:t>
      </w:r>
      <w:r>
        <w:rPr>
          <w:rFonts w:ascii="Segoe UI" w:hAnsi="Segoe UI" w:eastAsia="宋体" w:cs="Segoe UI"/>
          <w:color w:val="auto"/>
          <w:kern w:val="0"/>
          <w:sz w:val="27"/>
          <w:szCs w:val="27"/>
        </w:rPr>
        <w:t>：</w:t>
      </w:r>
    </w:p>
    <w:p>
      <w:pPr>
        <w:widowControl/>
        <w:ind w:firstLine="540" w:firstLineChars="200"/>
        <w:jc w:val="left"/>
        <w:rPr>
          <w:rFonts w:ascii="Segoe UI" w:hAnsi="Segoe UI" w:eastAsia="宋体" w:cs="Segoe UI"/>
          <w:color w:val="auto"/>
          <w:kern w:val="0"/>
          <w:sz w:val="27"/>
          <w:szCs w:val="27"/>
        </w:rPr>
      </w:pPr>
      <w:r>
        <w:rPr>
          <w:rFonts w:ascii="Segoe UI" w:hAnsi="Segoe UI" w:eastAsia="宋体" w:cs="Segoe UI"/>
          <w:color w:val="auto"/>
          <w:kern w:val="0"/>
          <w:sz w:val="27"/>
          <w:szCs w:val="27"/>
        </w:rPr>
        <w:t>当前和今后一段时间，全国上下防控新型冠状病毒肺炎的形势严峻、任务艰巨。</w:t>
      </w:r>
      <w:r>
        <w:rPr>
          <w:rFonts w:hint="eastAsia" w:ascii="Segoe UI" w:hAnsi="Segoe UI" w:eastAsia="宋体" w:cs="Segoe UI"/>
          <w:color w:val="auto"/>
          <w:kern w:val="0"/>
          <w:sz w:val="27"/>
          <w:szCs w:val="27"/>
        </w:rPr>
        <w:t>按照省委省政府和教育部关于新型冠状病毒感染的肺炎疫情防控工作部署和要求，结合我院实际情况，特制定《厦门海洋职业技术学院关于在新型冠状病毒肺炎疫情防控期间开展“云</w:t>
      </w:r>
      <w:r>
        <w:rPr>
          <w:rFonts w:ascii="Segoe UI" w:hAnsi="Segoe UI" w:eastAsia="宋体" w:cs="Segoe UI"/>
          <w:color w:val="auto"/>
          <w:kern w:val="0"/>
          <w:sz w:val="27"/>
          <w:szCs w:val="27"/>
        </w:rPr>
        <w:t>课堂</w:t>
      </w:r>
      <w:r>
        <w:rPr>
          <w:rFonts w:hint="eastAsia" w:ascii="Segoe UI" w:hAnsi="Segoe UI" w:eastAsia="宋体" w:cs="Segoe UI"/>
          <w:color w:val="auto"/>
          <w:kern w:val="0"/>
          <w:sz w:val="27"/>
          <w:szCs w:val="27"/>
        </w:rPr>
        <w:t>”</w:t>
      </w:r>
      <w:r>
        <w:rPr>
          <w:rFonts w:ascii="Segoe UI" w:hAnsi="Segoe UI" w:eastAsia="宋体" w:cs="Segoe UI"/>
          <w:color w:val="auto"/>
          <w:kern w:val="0"/>
          <w:sz w:val="27"/>
          <w:szCs w:val="27"/>
        </w:rPr>
        <w:t>在线教学的</w:t>
      </w:r>
      <w:r>
        <w:rPr>
          <w:rFonts w:hint="eastAsia" w:ascii="Segoe UI" w:hAnsi="Segoe UI" w:eastAsia="宋体" w:cs="Segoe UI"/>
          <w:color w:val="auto"/>
          <w:kern w:val="0"/>
          <w:sz w:val="27"/>
          <w:szCs w:val="27"/>
        </w:rPr>
        <w:t>实施方案》。</w:t>
      </w:r>
    </w:p>
    <w:p>
      <w:pPr>
        <w:pStyle w:val="14"/>
        <w:widowControl/>
        <w:numPr>
          <w:numId w:val="0"/>
        </w:numPr>
        <w:ind w:left="567" w:leftChars="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lang w:eastAsia="zh-CN"/>
        </w:rPr>
        <w:t>一、</w:t>
      </w:r>
      <w:r>
        <w:rPr>
          <w:rFonts w:hint="eastAsia" w:ascii="Segoe UI" w:hAnsi="Segoe UI" w:eastAsia="宋体" w:cs="Segoe UI"/>
          <w:color w:val="auto"/>
          <w:kern w:val="0"/>
          <w:sz w:val="27"/>
          <w:szCs w:val="27"/>
        </w:rPr>
        <w:t>工作目标</w:t>
      </w:r>
    </w:p>
    <w:p>
      <w:pPr>
        <w:widowControl/>
        <w:ind w:firstLine="540" w:firstLineChars="20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有效减少人员聚集，阻断疫情传播，消除延期开学给正常教学秩序带来的不利影响，及时解决疫情期间的师生教学问题，坚持停课不停学、教学不断线，教学工作要求和教学质量标准不降低，并以此为契机，更好地推进我院信息化教学及“云课堂”的深度应用，</w:t>
      </w:r>
      <w:r>
        <w:rPr>
          <w:rFonts w:ascii="Segoe UI" w:hAnsi="Segoe UI" w:eastAsia="宋体" w:cs="Segoe UI"/>
          <w:color w:val="auto"/>
          <w:kern w:val="0"/>
          <w:sz w:val="27"/>
          <w:szCs w:val="27"/>
        </w:rPr>
        <w:t>转危为机</w:t>
      </w:r>
      <w:r>
        <w:rPr>
          <w:rFonts w:hint="eastAsia" w:ascii="Segoe UI" w:hAnsi="Segoe UI" w:eastAsia="宋体" w:cs="Segoe UI"/>
          <w:color w:val="auto"/>
          <w:kern w:val="0"/>
          <w:sz w:val="27"/>
          <w:szCs w:val="27"/>
        </w:rPr>
        <w:t>，进一步保证人才培养质量。</w:t>
      </w:r>
    </w:p>
    <w:p>
      <w:pPr>
        <w:pStyle w:val="14"/>
        <w:widowControl/>
        <w:numPr>
          <w:numId w:val="0"/>
        </w:numPr>
        <w:ind w:left="540" w:leftChars="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lang w:eastAsia="zh-CN"/>
        </w:rPr>
        <w:t>二、相关部门的</w:t>
      </w:r>
      <w:r>
        <w:rPr>
          <w:rFonts w:hint="eastAsia" w:ascii="Segoe UI" w:hAnsi="Segoe UI" w:eastAsia="宋体" w:cs="Segoe UI"/>
          <w:color w:val="auto"/>
          <w:kern w:val="0"/>
          <w:sz w:val="27"/>
          <w:szCs w:val="27"/>
        </w:rPr>
        <w:t>工作职责</w:t>
      </w:r>
    </w:p>
    <w:p>
      <w:pPr>
        <w:widowControl/>
        <w:ind w:firstLine="423" w:firstLineChars="157"/>
        <w:jc w:val="left"/>
        <w:rPr>
          <w:rFonts w:hint="eastAsia" w:ascii="Segoe UI" w:hAnsi="Segoe UI" w:eastAsia="宋体" w:cs="Segoe UI"/>
          <w:b w:val="0"/>
          <w:bCs w:val="0"/>
          <w:color w:val="auto"/>
          <w:kern w:val="0"/>
          <w:sz w:val="27"/>
          <w:szCs w:val="27"/>
          <w:lang w:eastAsia="zh-CN"/>
        </w:rPr>
      </w:pPr>
      <w:r>
        <w:rPr>
          <w:rFonts w:hint="eastAsia" w:ascii="Segoe UI" w:hAnsi="Segoe UI" w:eastAsia="宋体" w:cs="Segoe UI"/>
          <w:color w:val="auto"/>
          <w:kern w:val="0"/>
          <w:sz w:val="27"/>
          <w:szCs w:val="27"/>
        </w:rPr>
        <w:t>（一）教务处负责疫情防控期间在线教学工作方案的拟定，督促各系部按照学院部署做好在线教学工作的落实，对教师线上教学活动和学生线上学习效果进行实时跟踪、监督和反馈，做到及时发现、及时报告、及时处理。</w:t>
      </w:r>
      <w:r>
        <w:rPr>
          <w:rFonts w:hint="eastAsia" w:ascii="Segoe UI" w:hAnsi="Segoe UI" w:eastAsia="宋体" w:cs="Segoe UI"/>
          <w:b w:val="0"/>
          <w:bCs w:val="0"/>
          <w:color w:val="auto"/>
          <w:kern w:val="0"/>
          <w:sz w:val="27"/>
          <w:szCs w:val="27"/>
          <w:lang w:eastAsia="zh-CN"/>
        </w:rPr>
        <w:t>负责人郭健，对接人汪青梅、周峰、吴正英。</w:t>
      </w:r>
    </w:p>
    <w:p>
      <w:pPr>
        <w:widowControl/>
        <w:ind w:firstLine="423" w:firstLineChars="157"/>
        <w:jc w:val="left"/>
        <w:rPr>
          <w:rFonts w:hint="eastAsia" w:ascii="Segoe UI" w:hAnsi="Segoe UI" w:eastAsia="宋体" w:cs="Segoe UI"/>
          <w:b/>
          <w:bCs/>
          <w:color w:val="auto"/>
          <w:kern w:val="0"/>
          <w:sz w:val="27"/>
          <w:szCs w:val="27"/>
          <w:lang w:eastAsia="zh-CN"/>
        </w:rPr>
      </w:pPr>
      <w:r>
        <w:rPr>
          <w:rFonts w:hint="eastAsia" w:ascii="Segoe UI" w:hAnsi="Segoe UI" w:eastAsia="宋体" w:cs="Segoe UI"/>
          <w:color w:val="auto"/>
          <w:kern w:val="0"/>
          <w:sz w:val="27"/>
          <w:szCs w:val="27"/>
        </w:rPr>
        <w:t>（二）图书馆负责提供</w:t>
      </w:r>
      <w:r>
        <w:rPr>
          <w:rFonts w:ascii="Segoe UI" w:hAnsi="Segoe UI" w:eastAsia="宋体" w:cs="Segoe UI"/>
          <w:color w:val="auto"/>
          <w:kern w:val="0"/>
          <w:sz w:val="27"/>
          <w:szCs w:val="27"/>
        </w:rPr>
        <w:t>教学资源信息</w:t>
      </w:r>
      <w:r>
        <w:rPr>
          <w:rFonts w:hint="eastAsia" w:ascii="Segoe UI" w:hAnsi="Segoe UI" w:eastAsia="宋体" w:cs="Segoe UI"/>
          <w:color w:val="auto"/>
          <w:kern w:val="0"/>
          <w:sz w:val="27"/>
          <w:szCs w:val="27"/>
          <w:lang w:eastAsia="zh-CN"/>
        </w:rPr>
        <w:t>，</w:t>
      </w:r>
      <w:r>
        <w:rPr>
          <w:rFonts w:hint="eastAsia" w:ascii="Segoe UI" w:hAnsi="Segoe UI" w:eastAsia="宋体" w:cs="Segoe UI"/>
          <w:color w:val="auto"/>
          <w:kern w:val="0"/>
          <w:sz w:val="27"/>
          <w:szCs w:val="27"/>
        </w:rPr>
        <w:t>对教师</w:t>
      </w:r>
      <w:r>
        <w:rPr>
          <w:rFonts w:hint="eastAsia" w:ascii="Segoe UI" w:hAnsi="Segoe UI" w:eastAsia="宋体" w:cs="Segoe UI"/>
          <w:color w:val="auto"/>
          <w:kern w:val="0"/>
          <w:sz w:val="27"/>
          <w:szCs w:val="27"/>
          <w:lang w:eastAsia="zh-CN"/>
        </w:rPr>
        <w:t>获取</w:t>
      </w:r>
      <w:r>
        <w:rPr>
          <w:rFonts w:hint="eastAsia" w:ascii="Segoe UI" w:hAnsi="Segoe UI" w:eastAsia="宋体" w:cs="Segoe UI"/>
          <w:color w:val="auto"/>
          <w:kern w:val="0"/>
          <w:sz w:val="27"/>
          <w:szCs w:val="27"/>
        </w:rPr>
        <w:t>线上教学</w:t>
      </w:r>
      <w:r>
        <w:rPr>
          <w:rFonts w:hint="eastAsia" w:ascii="Segoe UI" w:hAnsi="Segoe UI" w:eastAsia="宋体" w:cs="Segoe UI"/>
          <w:color w:val="auto"/>
          <w:kern w:val="0"/>
          <w:sz w:val="27"/>
          <w:szCs w:val="27"/>
          <w:lang w:eastAsia="zh-CN"/>
        </w:rPr>
        <w:t>资源开展</w:t>
      </w:r>
      <w:r>
        <w:rPr>
          <w:rFonts w:hint="eastAsia" w:ascii="Segoe UI" w:hAnsi="Segoe UI" w:eastAsia="宋体" w:cs="Segoe UI"/>
          <w:color w:val="auto"/>
          <w:kern w:val="0"/>
          <w:sz w:val="27"/>
          <w:szCs w:val="27"/>
        </w:rPr>
        <w:t>在</w:t>
      </w:r>
      <w:r>
        <w:rPr>
          <w:rFonts w:ascii="Segoe UI" w:hAnsi="Segoe UI" w:eastAsia="宋体" w:cs="Segoe UI"/>
          <w:color w:val="auto"/>
          <w:kern w:val="0"/>
          <w:sz w:val="27"/>
          <w:szCs w:val="27"/>
        </w:rPr>
        <w:t>线</w:t>
      </w:r>
      <w:r>
        <w:rPr>
          <w:rFonts w:hint="eastAsia" w:ascii="Segoe UI" w:hAnsi="Segoe UI" w:eastAsia="宋体" w:cs="Segoe UI"/>
          <w:color w:val="auto"/>
          <w:kern w:val="0"/>
          <w:sz w:val="27"/>
          <w:szCs w:val="27"/>
        </w:rPr>
        <w:t>培训和答疑等服务</w:t>
      </w:r>
      <w:r>
        <w:rPr>
          <w:rFonts w:hint="eastAsia" w:ascii="Segoe UI" w:hAnsi="Segoe UI" w:eastAsia="宋体" w:cs="Segoe UI"/>
          <w:b/>
          <w:bCs/>
          <w:color w:val="auto"/>
          <w:kern w:val="0"/>
          <w:sz w:val="27"/>
          <w:szCs w:val="27"/>
        </w:rPr>
        <w:t>。</w:t>
      </w:r>
      <w:r>
        <w:rPr>
          <w:rFonts w:hint="eastAsia" w:ascii="Segoe UI" w:hAnsi="Segoe UI" w:eastAsia="宋体" w:cs="Segoe UI"/>
          <w:b w:val="0"/>
          <w:bCs w:val="0"/>
          <w:color w:val="auto"/>
          <w:kern w:val="0"/>
          <w:sz w:val="27"/>
          <w:szCs w:val="27"/>
          <w:lang w:eastAsia="zh-CN"/>
        </w:rPr>
        <w:t>负责人姚斌，对接人肖明。</w:t>
      </w:r>
    </w:p>
    <w:p>
      <w:pPr>
        <w:widowControl/>
        <w:ind w:firstLine="423" w:firstLineChars="157"/>
        <w:jc w:val="left"/>
        <w:rPr>
          <w:rFonts w:hint="eastAsia" w:ascii="Segoe UI" w:hAnsi="Segoe UI" w:eastAsia="宋体" w:cs="Segoe UI"/>
          <w:b/>
          <w:bCs/>
          <w:color w:val="auto"/>
          <w:kern w:val="0"/>
          <w:sz w:val="27"/>
          <w:szCs w:val="27"/>
          <w:lang w:eastAsia="zh-CN"/>
        </w:rPr>
      </w:pPr>
      <w:r>
        <w:rPr>
          <w:rFonts w:hint="eastAsia" w:ascii="Segoe UI" w:hAnsi="Segoe UI" w:eastAsia="宋体" w:cs="Segoe UI"/>
          <w:color w:val="auto"/>
          <w:kern w:val="0"/>
          <w:sz w:val="27"/>
          <w:szCs w:val="27"/>
          <w:lang w:eastAsia="zh-CN"/>
        </w:rPr>
        <w:t>（三）</w:t>
      </w:r>
      <w:r>
        <w:rPr>
          <w:rFonts w:hint="eastAsia" w:ascii="Segoe UI" w:hAnsi="Segoe UI" w:eastAsia="宋体" w:cs="Segoe UI"/>
          <w:color w:val="auto"/>
          <w:kern w:val="0"/>
          <w:sz w:val="27"/>
          <w:szCs w:val="27"/>
        </w:rPr>
        <w:t>信息中心主</w:t>
      </w:r>
      <w:r>
        <w:rPr>
          <w:rFonts w:ascii="Segoe UI" w:hAnsi="Segoe UI" w:eastAsia="宋体" w:cs="Segoe UI"/>
          <w:color w:val="auto"/>
          <w:kern w:val="0"/>
          <w:sz w:val="27"/>
          <w:szCs w:val="27"/>
        </w:rPr>
        <w:t>动</w:t>
      </w:r>
      <w:r>
        <w:rPr>
          <w:rFonts w:hint="eastAsia" w:ascii="Segoe UI" w:hAnsi="Segoe UI" w:eastAsia="宋体" w:cs="Segoe UI"/>
          <w:color w:val="auto"/>
          <w:kern w:val="0"/>
          <w:sz w:val="27"/>
          <w:szCs w:val="27"/>
        </w:rPr>
        <w:t>和技术支撑单位联系，负责</w:t>
      </w:r>
      <w:r>
        <w:rPr>
          <w:rFonts w:hint="eastAsia" w:ascii="Segoe UI" w:hAnsi="Segoe UI" w:eastAsia="宋体" w:cs="Segoe UI"/>
          <w:color w:val="auto"/>
          <w:kern w:val="0"/>
          <w:sz w:val="27"/>
          <w:szCs w:val="27"/>
          <w:lang w:eastAsia="zh-CN"/>
        </w:rPr>
        <w:t>保证线上教学网络畅通工作，</w:t>
      </w:r>
      <w:r>
        <w:rPr>
          <w:rFonts w:hint="eastAsia" w:ascii="Segoe UI" w:hAnsi="Segoe UI" w:eastAsia="宋体" w:cs="Segoe UI"/>
          <w:color w:val="auto"/>
          <w:kern w:val="0"/>
          <w:sz w:val="27"/>
          <w:szCs w:val="27"/>
        </w:rPr>
        <w:t>组织团队对教师开展线上教学</w:t>
      </w:r>
      <w:r>
        <w:rPr>
          <w:rFonts w:hint="eastAsia" w:ascii="Segoe UI" w:hAnsi="Segoe UI" w:eastAsia="宋体" w:cs="Segoe UI"/>
          <w:color w:val="auto"/>
          <w:kern w:val="0"/>
          <w:sz w:val="27"/>
          <w:szCs w:val="27"/>
          <w:lang w:eastAsia="zh-CN"/>
        </w:rPr>
        <w:t>的技术</w:t>
      </w:r>
      <w:r>
        <w:rPr>
          <w:rFonts w:hint="eastAsia" w:ascii="Segoe UI" w:hAnsi="Segoe UI" w:eastAsia="宋体" w:cs="Segoe UI"/>
          <w:color w:val="auto"/>
          <w:kern w:val="0"/>
          <w:sz w:val="27"/>
          <w:szCs w:val="27"/>
        </w:rPr>
        <w:t>培训和答疑等服务，确保每位教师掌握在线教学相关技能</w:t>
      </w:r>
      <w:r>
        <w:rPr>
          <w:rFonts w:hint="eastAsia" w:ascii="Segoe UI" w:hAnsi="Segoe UI" w:eastAsia="宋体" w:cs="Segoe UI"/>
          <w:b/>
          <w:bCs/>
          <w:color w:val="auto"/>
          <w:kern w:val="0"/>
          <w:sz w:val="27"/>
          <w:szCs w:val="27"/>
        </w:rPr>
        <w:t>。</w:t>
      </w:r>
      <w:r>
        <w:rPr>
          <w:rFonts w:hint="eastAsia" w:ascii="Segoe UI" w:hAnsi="Segoe UI" w:eastAsia="宋体" w:cs="Segoe UI"/>
          <w:b w:val="0"/>
          <w:bCs w:val="0"/>
          <w:color w:val="auto"/>
          <w:kern w:val="0"/>
          <w:sz w:val="27"/>
          <w:szCs w:val="27"/>
          <w:lang w:eastAsia="zh-CN"/>
        </w:rPr>
        <w:t>负责人张良宾，对接人陈峰。</w:t>
      </w:r>
    </w:p>
    <w:p>
      <w:pPr>
        <w:widowControl/>
        <w:ind w:firstLine="423" w:firstLineChars="157"/>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w:t>
      </w:r>
      <w:r>
        <w:rPr>
          <w:rFonts w:hint="eastAsia" w:ascii="Segoe UI" w:hAnsi="Segoe UI" w:eastAsia="宋体" w:cs="Segoe UI"/>
          <w:color w:val="auto"/>
          <w:kern w:val="0"/>
          <w:sz w:val="27"/>
          <w:szCs w:val="27"/>
          <w:lang w:eastAsia="zh-CN"/>
        </w:rPr>
        <w:t>四</w:t>
      </w:r>
      <w:r>
        <w:rPr>
          <w:rFonts w:hint="eastAsia" w:ascii="Segoe UI" w:hAnsi="Segoe UI" w:eastAsia="宋体" w:cs="Segoe UI"/>
          <w:color w:val="auto"/>
          <w:kern w:val="0"/>
          <w:sz w:val="27"/>
          <w:szCs w:val="27"/>
        </w:rPr>
        <w:t>）学生处负责做好面向学生的宣传教育工作，加强辅导员在开展线上教学期间配合授课教师做好教学管理工作。</w:t>
      </w:r>
    </w:p>
    <w:p>
      <w:pPr>
        <w:widowControl/>
        <w:ind w:firstLine="423" w:firstLineChars="157"/>
        <w:jc w:val="left"/>
        <w:rPr>
          <w:rFonts w:hint="eastAsia" w:ascii="Segoe UI" w:hAnsi="Segoe UI" w:eastAsia="宋体" w:cs="Segoe UI"/>
          <w:b w:val="0"/>
          <w:bCs w:val="0"/>
          <w:color w:val="auto"/>
          <w:kern w:val="0"/>
          <w:sz w:val="27"/>
          <w:szCs w:val="27"/>
          <w:lang w:eastAsia="zh-CN"/>
        </w:rPr>
      </w:pPr>
      <w:r>
        <w:rPr>
          <w:rFonts w:hint="eastAsia" w:ascii="Segoe UI" w:hAnsi="Segoe UI" w:eastAsia="宋体" w:cs="Segoe UI"/>
          <w:color w:val="auto"/>
          <w:kern w:val="0"/>
          <w:sz w:val="27"/>
          <w:szCs w:val="27"/>
        </w:rPr>
        <w:t>（</w:t>
      </w:r>
      <w:r>
        <w:rPr>
          <w:rFonts w:hint="eastAsia" w:ascii="Segoe UI" w:hAnsi="Segoe UI" w:eastAsia="宋体" w:cs="Segoe UI"/>
          <w:color w:val="auto"/>
          <w:kern w:val="0"/>
          <w:sz w:val="27"/>
          <w:szCs w:val="27"/>
          <w:lang w:eastAsia="zh-CN"/>
        </w:rPr>
        <w:t>五</w:t>
      </w:r>
      <w:r>
        <w:rPr>
          <w:rFonts w:hint="eastAsia" w:ascii="Segoe UI" w:hAnsi="Segoe UI" w:eastAsia="宋体" w:cs="Segoe UI"/>
          <w:color w:val="auto"/>
          <w:kern w:val="0"/>
          <w:sz w:val="27"/>
          <w:szCs w:val="27"/>
        </w:rPr>
        <w:t>）各教学系部负责疫情防控期间在线教学的组织实施，将线上教学任务逐级有效落实，并加强过程监督与考核工作</w:t>
      </w:r>
      <w:r>
        <w:rPr>
          <w:rFonts w:hint="eastAsia" w:ascii="Segoe UI" w:hAnsi="Segoe UI" w:eastAsia="宋体" w:cs="Segoe UI"/>
          <w:b w:val="0"/>
          <w:bCs w:val="0"/>
          <w:color w:val="auto"/>
          <w:kern w:val="0"/>
          <w:sz w:val="27"/>
          <w:szCs w:val="27"/>
        </w:rPr>
        <w:t>。</w:t>
      </w:r>
      <w:r>
        <w:rPr>
          <w:rFonts w:hint="eastAsia" w:ascii="Segoe UI" w:hAnsi="Segoe UI" w:eastAsia="宋体" w:cs="Segoe UI"/>
          <w:b w:val="0"/>
          <w:bCs w:val="0"/>
          <w:color w:val="auto"/>
          <w:kern w:val="0"/>
          <w:sz w:val="27"/>
          <w:szCs w:val="27"/>
          <w:lang w:eastAsia="zh-CN"/>
        </w:rPr>
        <w:t>教研室负责各专业线上教学的课程教学内容选择，教学环节及教学质量标准的把控。</w:t>
      </w:r>
    </w:p>
    <w:p>
      <w:pPr>
        <w:widowControl/>
        <w:ind w:firstLine="423" w:firstLineChars="157"/>
        <w:jc w:val="left"/>
        <w:rPr>
          <w:rFonts w:hint="eastAsia" w:ascii="Segoe UI" w:hAnsi="Segoe UI" w:eastAsia="宋体" w:cs="Segoe UI"/>
          <w:color w:val="auto"/>
          <w:kern w:val="0"/>
          <w:sz w:val="27"/>
          <w:szCs w:val="27"/>
          <w:lang w:eastAsia="zh-CN"/>
        </w:rPr>
      </w:pPr>
      <w:r>
        <w:rPr>
          <w:rFonts w:hint="eastAsia" w:ascii="Segoe UI" w:hAnsi="Segoe UI" w:eastAsia="宋体" w:cs="Segoe UI"/>
          <w:color w:val="auto"/>
          <w:kern w:val="0"/>
          <w:sz w:val="27"/>
          <w:szCs w:val="27"/>
          <w:lang w:eastAsia="zh-CN"/>
        </w:rPr>
        <w:t>（六）督导团</w:t>
      </w:r>
      <w:r>
        <w:rPr>
          <w:rFonts w:hint="eastAsia" w:ascii="Segoe UI" w:hAnsi="Segoe UI" w:eastAsia="宋体" w:cs="Segoe UI"/>
          <w:color w:val="auto"/>
          <w:kern w:val="0"/>
          <w:sz w:val="27"/>
          <w:szCs w:val="27"/>
        </w:rPr>
        <w:t>负责疫情防控期间在线教学有效落实的</w:t>
      </w:r>
      <w:r>
        <w:rPr>
          <w:rFonts w:hint="eastAsia" w:ascii="Segoe UI" w:hAnsi="Segoe UI" w:eastAsia="宋体" w:cs="Segoe UI"/>
          <w:color w:val="auto"/>
          <w:kern w:val="0"/>
          <w:sz w:val="27"/>
          <w:szCs w:val="27"/>
          <w:lang w:eastAsia="zh-CN"/>
        </w:rPr>
        <w:t>监督和指导。</w:t>
      </w:r>
    </w:p>
    <w:p>
      <w:pPr>
        <w:widowControl/>
        <w:ind w:firstLine="423" w:firstLineChars="157"/>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w:t>
      </w:r>
      <w:r>
        <w:rPr>
          <w:rFonts w:hint="eastAsia" w:ascii="Segoe UI" w:hAnsi="Segoe UI" w:eastAsia="宋体" w:cs="Segoe UI"/>
          <w:color w:val="auto"/>
          <w:kern w:val="0"/>
          <w:sz w:val="27"/>
          <w:szCs w:val="27"/>
          <w:lang w:eastAsia="zh-CN"/>
        </w:rPr>
        <w:t>七</w:t>
      </w:r>
      <w:r>
        <w:rPr>
          <w:rFonts w:hint="eastAsia" w:ascii="Segoe UI" w:hAnsi="Segoe UI" w:eastAsia="宋体" w:cs="Segoe UI"/>
          <w:color w:val="auto"/>
          <w:kern w:val="0"/>
          <w:sz w:val="27"/>
          <w:szCs w:val="27"/>
        </w:rPr>
        <w:t>）其他部门在疫情防控期间为开展在线教学做好各类保障工作。</w:t>
      </w:r>
    </w:p>
    <w:p>
      <w:pPr>
        <w:pStyle w:val="14"/>
        <w:widowControl/>
        <w:numPr>
          <w:numId w:val="0"/>
        </w:numPr>
        <w:ind w:left="540" w:leftChars="0"/>
        <w:jc w:val="left"/>
        <w:rPr>
          <w:rFonts w:hint="eastAsia" w:ascii="Segoe UI" w:hAnsi="Segoe UI" w:eastAsia="宋体" w:cs="Segoe UI"/>
          <w:color w:val="auto"/>
          <w:kern w:val="0"/>
          <w:sz w:val="27"/>
          <w:szCs w:val="27"/>
          <w:lang w:eastAsia="zh-CN"/>
        </w:rPr>
      </w:pPr>
      <w:r>
        <w:rPr>
          <w:rFonts w:hint="eastAsia" w:ascii="Segoe UI" w:hAnsi="Segoe UI" w:eastAsia="宋体" w:cs="Segoe UI"/>
          <w:color w:val="auto"/>
          <w:kern w:val="0"/>
          <w:sz w:val="27"/>
          <w:szCs w:val="27"/>
          <w:lang w:eastAsia="zh-CN"/>
        </w:rPr>
        <w:t>三、</w:t>
      </w:r>
      <w:r>
        <w:rPr>
          <w:rFonts w:hint="eastAsia" w:ascii="Segoe UI" w:hAnsi="Segoe UI" w:eastAsia="宋体" w:cs="Segoe UI"/>
          <w:color w:val="auto"/>
          <w:kern w:val="0"/>
          <w:sz w:val="27"/>
          <w:szCs w:val="27"/>
        </w:rPr>
        <w:t>实施</w:t>
      </w:r>
      <w:r>
        <w:rPr>
          <w:rFonts w:hint="eastAsia" w:ascii="Segoe UI" w:hAnsi="Segoe UI" w:eastAsia="宋体" w:cs="Segoe UI"/>
          <w:color w:val="auto"/>
          <w:kern w:val="0"/>
          <w:sz w:val="27"/>
          <w:szCs w:val="27"/>
          <w:lang w:eastAsia="zh-CN"/>
        </w:rPr>
        <w:t>内容</w:t>
      </w:r>
    </w:p>
    <w:p>
      <w:pPr>
        <w:widowControl/>
        <w:ind w:left="54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（一）制定教学计划</w:t>
      </w:r>
    </w:p>
    <w:p>
      <w:pPr>
        <w:widowControl/>
        <w:ind w:firstLine="540" w:firstLineChars="200"/>
        <w:jc w:val="left"/>
        <w:rPr>
          <w:rFonts w:hint="eastAsia" w:ascii="Segoe UI" w:hAnsi="Segoe UI" w:eastAsia="宋体" w:cs="Segoe UI"/>
          <w:color w:val="auto"/>
          <w:kern w:val="0"/>
          <w:sz w:val="27"/>
          <w:szCs w:val="27"/>
          <w:lang w:eastAsia="zh-CN"/>
        </w:rPr>
      </w:pPr>
      <w:r>
        <w:rPr>
          <w:rFonts w:hint="eastAsia" w:ascii="Segoe UI" w:hAnsi="Segoe UI" w:eastAsia="宋体" w:cs="Segoe UI"/>
          <w:color w:val="auto"/>
          <w:kern w:val="0"/>
          <w:sz w:val="27"/>
          <w:szCs w:val="27"/>
        </w:rPr>
        <w:t>各系部基于智慧职教云平台制定延期开学期间教学计划，根据课程特点调整教学形式和教学内容，优先完成理论教学，确保</w:t>
      </w:r>
      <w:r>
        <w:rPr>
          <w:rFonts w:hint="eastAsia" w:ascii="Segoe UI" w:hAnsi="Segoe UI" w:eastAsia="宋体" w:cs="Segoe UI"/>
          <w:color w:val="auto"/>
          <w:kern w:val="0"/>
          <w:sz w:val="27"/>
          <w:szCs w:val="27"/>
        </w:rPr>
        <w:t>2月10日</w:t>
      </w:r>
      <w:r>
        <w:rPr>
          <w:rFonts w:hint="eastAsia" w:ascii="Segoe UI" w:hAnsi="Segoe UI" w:eastAsia="宋体" w:cs="Segoe UI"/>
          <w:color w:val="auto"/>
          <w:kern w:val="0"/>
          <w:sz w:val="27"/>
          <w:szCs w:val="27"/>
        </w:rPr>
        <w:t>前做好线上授课准备工作</w:t>
      </w:r>
      <w:r>
        <w:rPr>
          <w:rFonts w:hint="eastAsia" w:ascii="Segoe UI" w:hAnsi="Segoe UI" w:eastAsia="宋体" w:cs="Segoe UI"/>
          <w:color w:val="auto"/>
          <w:kern w:val="0"/>
          <w:sz w:val="27"/>
          <w:szCs w:val="27"/>
        </w:rPr>
        <w:t>。2月1</w:t>
      </w:r>
      <w:r>
        <w:rPr>
          <w:rFonts w:hint="eastAsia" w:ascii="Segoe UI" w:hAnsi="Segoe UI" w:eastAsia="宋体" w:cs="Segoe UI"/>
          <w:color w:val="auto"/>
          <w:kern w:val="0"/>
          <w:sz w:val="27"/>
          <w:szCs w:val="27"/>
          <w:lang w:val="en-US" w:eastAsia="zh-CN"/>
        </w:rPr>
        <w:t>2</w:t>
      </w:r>
      <w:r>
        <w:rPr>
          <w:rFonts w:hint="eastAsia" w:ascii="Segoe UI" w:hAnsi="Segoe UI" w:eastAsia="宋体" w:cs="Segoe UI"/>
          <w:color w:val="auto"/>
          <w:kern w:val="0"/>
          <w:sz w:val="27"/>
          <w:szCs w:val="27"/>
        </w:rPr>
        <w:t>日</w:t>
      </w:r>
      <w:r>
        <w:rPr>
          <w:rFonts w:hint="eastAsia" w:ascii="Segoe UI" w:hAnsi="Segoe UI" w:eastAsia="宋体" w:cs="Segoe UI"/>
          <w:color w:val="auto"/>
          <w:kern w:val="0"/>
          <w:sz w:val="27"/>
          <w:szCs w:val="27"/>
          <w:lang w:eastAsia="zh-CN"/>
        </w:rPr>
        <w:t>完成</w:t>
      </w:r>
      <w:r>
        <w:rPr>
          <w:rFonts w:hint="eastAsia" w:ascii="Segoe UI" w:hAnsi="Segoe UI" w:eastAsia="宋体" w:cs="Segoe UI"/>
          <w:color w:val="auto"/>
          <w:kern w:val="0"/>
          <w:sz w:val="27"/>
          <w:szCs w:val="27"/>
        </w:rPr>
        <w:t>前</w:t>
      </w:r>
      <w:r>
        <w:rPr>
          <w:rFonts w:hint="eastAsia" w:ascii="Segoe UI" w:hAnsi="Segoe UI" w:eastAsia="宋体" w:cs="Segoe UI"/>
          <w:color w:val="auto"/>
          <w:kern w:val="0"/>
          <w:sz w:val="27"/>
          <w:szCs w:val="27"/>
          <w:lang w:eastAsia="zh-CN"/>
        </w:rPr>
        <w:t>四周的教学内容准备。</w:t>
      </w:r>
    </w:p>
    <w:p>
      <w:pPr>
        <w:widowControl/>
        <w:ind w:left="54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（二）确定选课信息</w:t>
      </w:r>
    </w:p>
    <w:p>
      <w:pPr>
        <w:widowControl/>
        <w:ind w:firstLine="540" w:firstLineChars="20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各系部组织教师登录教务管理系统获得开课信息，在智慧职教云平台中创建相应的线上教学班</w:t>
      </w:r>
      <w:r>
        <w:rPr>
          <w:rFonts w:hint="eastAsia" w:ascii="Segoe UI" w:hAnsi="Segoe UI" w:eastAsia="宋体" w:cs="Segoe UI"/>
          <w:color w:val="auto"/>
          <w:kern w:val="0"/>
          <w:sz w:val="27"/>
          <w:szCs w:val="27"/>
          <w:lang w:eastAsia="zh-CN"/>
        </w:rPr>
        <w:t>。</w:t>
      </w:r>
      <w:r>
        <w:rPr>
          <w:rFonts w:hint="eastAsia" w:ascii="Segoe UI" w:hAnsi="Segoe UI" w:eastAsia="宋体" w:cs="Segoe UI"/>
          <w:color w:val="auto"/>
          <w:kern w:val="0"/>
          <w:sz w:val="27"/>
          <w:szCs w:val="27"/>
        </w:rPr>
        <w:t>开展线上教学的课程、学生名单应与学校教务管理系统中的本学期教学任务和开课信息保持一致。</w:t>
      </w:r>
    </w:p>
    <w:p>
      <w:pPr>
        <w:widowControl/>
        <w:ind w:left="54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（三）完成线上备课与教学</w:t>
      </w:r>
    </w:p>
    <w:p>
      <w:pPr>
        <w:pStyle w:val="14"/>
        <w:widowControl/>
        <w:numPr>
          <w:numId w:val="0"/>
        </w:numPr>
        <w:ind w:left="540" w:leftChars="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lang w:val="en-US" w:eastAsia="zh-CN"/>
        </w:rPr>
        <w:t>1.</w:t>
      </w:r>
      <w:r>
        <w:rPr>
          <w:rFonts w:hint="eastAsia" w:ascii="Segoe UI" w:hAnsi="Segoe UI" w:eastAsia="宋体" w:cs="Segoe UI"/>
          <w:color w:val="auto"/>
          <w:kern w:val="0"/>
          <w:sz w:val="27"/>
          <w:szCs w:val="27"/>
        </w:rPr>
        <w:t>利用海量优质资源开展线上备课</w:t>
      </w:r>
    </w:p>
    <w:p>
      <w:pPr>
        <w:widowControl/>
        <w:ind w:firstLine="540" w:firstLineChars="20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智慧职教”现运行着158个国家级职业教育专业教学资源库，9000余门标准化课程、1200余门职教MOOC，涵盖公共基础课和所有专业大类。教师可利用智慧职教云平台进行线上备课，教师可一键调用国家级教学资源库中的标准化课程或MOOC学院的职教MOOC到本人教学空间，并根据本校教学计划进行个性化重组，构建适合本校本班在线教学的SPOC，再发布给自己的学生居家学习，实现混合式教学。</w:t>
      </w:r>
    </w:p>
    <w:p>
      <w:pPr>
        <w:pStyle w:val="14"/>
        <w:widowControl/>
        <w:numPr>
          <w:numId w:val="0"/>
        </w:numPr>
        <w:ind w:left="540" w:leftChars="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lang w:val="en-US" w:eastAsia="zh-CN"/>
        </w:rPr>
        <w:t>2.</w:t>
      </w:r>
      <w:r>
        <w:rPr>
          <w:rFonts w:hint="eastAsia" w:ascii="Segoe UI" w:hAnsi="Segoe UI" w:eastAsia="宋体" w:cs="Segoe UI"/>
          <w:color w:val="auto"/>
          <w:kern w:val="0"/>
          <w:sz w:val="27"/>
          <w:szCs w:val="27"/>
        </w:rPr>
        <w:t>借助“云课堂”APP开展互动教学</w:t>
      </w:r>
    </w:p>
    <w:p>
      <w:pPr>
        <w:widowControl/>
        <w:ind w:firstLine="540" w:firstLineChars="20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利用“智慧职教”优质资源构建的SPOC既可发布给学生自主学习，也可</w:t>
      </w:r>
      <w:r>
        <w:rPr>
          <w:rFonts w:hint="eastAsia" w:ascii="Segoe UI" w:hAnsi="Segoe UI" w:eastAsia="宋体" w:cs="Segoe UI"/>
          <w:color w:val="auto"/>
          <w:kern w:val="0"/>
          <w:sz w:val="27"/>
          <w:szCs w:val="27"/>
          <w:lang w:eastAsia="zh-CN"/>
        </w:rPr>
        <w:t>由</w:t>
      </w:r>
      <w:r>
        <w:rPr>
          <w:rFonts w:hint="eastAsia" w:ascii="Segoe UI" w:hAnsi="Segoe UI" w:eastAsia="宋体" w:cs="Segoe UI"/>
          <w:color w:val="auto"/>
          <w:kern w:val="0"/>
          <w:sz w:val="27"/>
          <w:szCs w:val="27"/>
        </w:rPr>
        <w:t>教师借助“云课堂”APP（已通过教育部备案）进行线上互动教学，实现翻转课堂效果。教师利用“云课堂”APP，结合现有主流直播工具，即可实施各类课堂教学活动，如签到、投票、讨论、小组pk、头脑风暴、问卷调查等，能够有效把控课堂节奏、安排学习进度，引导学生进行深度学习。学生通过手机可实现师生间、生生间各种互动，积极开展互动式教学。</w:t>
      </w:r>
    </w:p>
    <w:p>
      <w:pPr>
        <w:pStyle w:val="14"/>
        <w:widowControl/>
        <w:numPr>
          <w:numId w:val="0"/>
        </w:numPr>
        <w:ind w:left="540" w:leftChars="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lang w:val="en-US" w:eastAsia="zh-CN"/>
        </w:rPr>
        <w:t>3.</w:t>
      </w:r>
      <w:r>
        <w:rPr>
          <w:rFonts w:hint="eastAsia" w:ascii="Segoe UI" w:hAnsi="Segoe UI" w:eastAsia="宋体" w:cs="Segoe UI"/>
          <w:color w:val="auto"/>
          <w:kern w:val="0"/>
          <w:sz w:val="27"/>
          <w:szCs w:val="27"/>
        </w:rPr>
        <w:t>通过大数据管控在线教学实施进程</w:t>
      </w:r>
    </w:p>
    <w:p>
      <w:pPr>
        <w:widowControl/>
        <w:ind w:firstLine="540" w:firstLineChars="20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智慧职教”记录每一位用户的每一个操作，为在线教学管理提供全方位数据支持。教师可在自己的教学空间，了解自己课程每名学生在每个教学环节的学习任务完成情况，便于教学进程的管控以进行必要的督促和调整。院校领导、教务处及各系部负责人，可在自己的“领导驾驶舱”，通过对相关数据的挖掘与分析，管控全校所有在线课程（SPOC）的运行情况，以确保“教师真在教，学生真在学”，提高在线教学目标达成度。</w:t>
      </w:r>
    </w:p>
    <w:p>
      <w:pPr>
        <w:pStyle w:val="14"/>
        <w:widowControl/>
        <w:numPr>
          <w:numId w:val="0"/>
        </w:numPr>
        <w:ind w:left="540" w:leftChars="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lang w:val="en-US" w:eastAsia="zh-CN"/>
        </w:rPr>
        <w:t>4.</w:t>
      </w:r>
      <w:r>
        <w:rPr>
          <w:rFonts w:hint="eastAsia" w:ascii="Segoe UI" w:hAnsi="Segoe UI" w:eastAsia="宋体" w:cs="Segoe UI"/>
          <w:color w:val="auto"/>
          <w:kern w:val="0"/>
          <w:sz w:val="27"/>
          <w:szCs w:val="27"/>
        </w:rPr>
        <w:t>引导学生自主学习职教MOOC</w:t>
      </w:r>
    </w:p>
    <w:p>
      <w:pPr>
        <w:widowControl/>
        <w:ind w:firstLine="540" w:firstLineChars="20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各系部如果部分课程倾向于利用开放共享的大规模在线开放课程（MOOC）而非构建自己的SPOC，可以引导学生到“智慧职教”MOOC学院挑选与我院教学计划相符合的职教MOOC进行自主学习,学生在学完MOOC后可以作为学分认定的佐证材料。</w:t>
      </w:r>
    </w:p>
    <w:p>
      <w:pPr>
        <w:widowControl/>
        <w:ind w:left="54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（四）其它平台</w:t>
      </w:r>
      <w:r>
        <w:rPr>
          <w:rFonts w:ascii="Segoe UI" w:hAnsi="Segoe UI" w:eastAsia="宋体" w:cs="Segoe UI"/>
          <w:color w:val="auto"/>
          <w:kern w:val="0"/>
          <w:sz w:val="27"/>
          <w:szCs w:val="27"/>
        </w:rPr>
        <w:t>的云课堂</w:t>
      </w:r>
    </w:p>
    <w:p>
      <w:pPr>
        <w:widowControl/>
        <w:ind w:firstLine="540" w:firstLineChars="200"/>
        <w:jc w:val="left"/>
        <w:rPr>
          <w:rFonts w:hint="eastAsia" w:ascii="Segoe UI" w:hAnsi="Segoe UI" w:eastAsia="宋体" w:cs="Segoe UI"/>
          <w:color w:val="auto"/>
          <w:kern w:val="0"/>
          <w:sz w:val="27"/>
          <w:szCs w:val="27"/>
        </w:rPr>
      </w:pPr>
      <w:r>
        <w:rPr>
          <w:rFonts w:hint="eastAsia" w:ascii="Segoe UI" w:hAnsi="Segoe UI" w:eastAsia="宋体" w:cs="Segoe UI"/>
          <w:color w:val="auto"/>
          <w:kern w:val="0"/>
          <w:sz w:val="27"/>
          <w:szCs w:val="27"/>
        </w:rPr>
        <w:t>对于“</w:t>
      </w:r>
      <w:r>
        <w:rPr>
          <w:rFonts w:hint="eastAsia" w:ascii="Segoe UI" w:hAnsi="Segoe UI" w:eastAsia="宋体" w:cs="Segoe UI"/>
          <w:color w:val="auto"/>
          <w:kern w:val="0"/>
          <w:sz w:val="27"/>
          <w:szCs w:val="27"/>
        </w:rPr>
        <w:t>智慧职教”</w:t>
      </w:r>
      <w:r>
        <w:rPr>
          <w:rFonts w:hint="eastAsia" w:ascii="Segoe UI" w:hAnsi="Segoe UI" w:eastAsia="宋体" w:cs="Segoe UI"/>
          <w:color w:val="auto"/>
          <w:kern w:val="0"/>
          <w:sz w:val="27"/>
          <w:szCs w:val="27"/>
        </w:rPr>
        <w:t>外的</w:t>
      </w:r>
      <w:r>
        <w:rPr>
          <w:rFonts w:hint="eastAsia" w:ascii="Segoe UI" w:hAnsi="Segoe UI" w:eastAsia="宋体" w:cs="Segoe UI"/>
          <w:color w:val="auto"/>
          <w:kern w:val="0"/>
          <w:sz w:val="27"/>
          <w:szCs w:val="27"/>
        </w:rPr>
        <w:t>其它云课堂也可同时使用，但</w:t>
      </w:r>
      <w:r>
        <w:rPr>
          <w:rFonts w:hint="eastAsia" w:ascii="Segoe UI" w:hAnsi="Segoe UI" w:eastAsia="宋体" w:cs="Segoe UI"/>
          <w:color w:val="auto"/>
          <w:kern w:val="0"/>
          <w:sz w:val="27"/>
          <w:szCs w:val="27"/>
        </w:rPr>
        <w:t>必须确保</w:t>
      </w:r>
      <w:r>
        <w:rPr>
          <w:rFonts w:hint="eastAsia" w:ascii="Segoe UI" w:hAnsi="Segoe UI" w:eastAsia="宋体" w:cs="Segoe UI"/>
          <w:color w:val="auto"/>
          <w:kern w:val="0"/>
          <w:sz w:val="27"/>
          <w:szCs w:val="27"/>
        </w:rPr>
        <w:t>：</w:t>
      </w:r>
    </w:p>
    <w:p>
      <w:pPr>
        <w:widowControl/>
        <w:ind w:firstLine="540" w:firstLineChars="200"/>
        <w:jc w:val="left"/>
        <w:rPr>
          <w:rFonts w:hint="eastAsia" w:ascii="Segoe UI" w:hAnsi="Segoe UI" w:eastAsia="宋体" w:cs="Segoe UI"/>
          <w:color w:val="auto"/>
          <w:kern w:val="0"/>
          <w:sz w:val="27"/>
          <w:szCs w:val="27"/>
        </w:rPr>
      </w:pPr>
      <w:r>
        <w:rPr>
          <w:rFonts w:hint="eastAsia" w:ascii="Segoe UI" w:hAnsi="Segoe UI" w:eastAsia="宋体" w:cs="Segoe UI"/>
          <w:color w:val="auto"/>
          <w:kern w:val="0"/>
          <w:sz w:val="27"/>
          <w:szCs w:val="27"/>
          <w:lang w:val="en-US" w:eastAsia="zh-CN"/>
        </w:rPr>
        <w:t>1.</w:t>
      </w:r>
      <w:r>
        <w:rPr>
          <w:rFonts w:hint="eastAsia" w:ascii="Segoe UI" w:hAnsi="Segoe UI" w:eastAsia="宋体" w:cs="Segoe UI"/>
          <w:color w:val="auto"/>
          <w:kern w:val="0"/>
          <w:sz w:val="27"/>
          <w:szCs w:val="27"/>
        </w:rPr>
        <w:t>能够</w:t>
      </w:r>
      <w:r>
        <w:rPr>
          <w:rFonts w:hint="eastAsia" w:ascii="Segoe UI" w:hAnsi="Segoe UI" w:eastAsia="宋体" w:cs="Segoe UI"/>
          <w:color w:val="auto"/>
          <w:kern w:val="0"/>
          <w:sz w:val="27"/>
          <w:szCs w:val="27"/>
        </w:rPr>
        <w:t>完成既定教学任务</w:t>
      </w:r>
      <w:r>
        <w:rPr>
          <w:rFonts w:hint="eastAsia" w:ascii="Segoe UI" w:hAnsi="Segoe UI" w:eastAsia="宋体" w:cs="Segoe UI"/>
          <w:color w:val="auto"/>
          <w:kern w:val="0"/>
          <w:sz w:val="27"/>
          <w:szCs w:val="27"/>
        </w:rPr>
        <w:t>，具备实时教学互动</w:t>
      </w:r>
      <w:r>
        <w:rPr>
          <w:rFonts w:hint="eastAsia" w:ascii="Segoe UI" w:hAnsi="Segoe UI" w:eastAsia="宋体" w:cs="Segoe UI"/>
          <w:color w:val="auto"/>
          <w:kern w:val="0"/>
          <w:sz w:val="27"/>
          <w:szCs w:val="27"/>
        </w:rPr>
        <w:t>等功能</w:t>
      </w:r>
      <w:r>
        <w:rPr>
          <w:rFonts w:hint="eastAsia" w:ascii="Segoe UI" w:hAnsi="Segoe UI" w:eastAsia="宋体" w:cs="Segoe UI"/>
          <w:color w:val="auto"/>
          <w:kern w:val="0"/>
          <w:sz w:val="27"/>
          <w:szCs w:val="27"/>
        </w:rPr>
        <w:t>；</w:t>
      </w:r>
    </w:p>
    <w:p>
      <w:pPr>
        <w:widowControl/>
        <w:ind w:firstLine="540" w:firstLineChars="200"/>
        <w:jc w:val="left"/>
        <w:rPr>
          <w:rFonts w:hint="eastAsia" w:ascii="Segoe UI" w:hAnsi="Segoe UI" w:eastAsia="宋体" w:cs="Segoe UI"/>
          <w:color w:val="auto"/>
          <w:kern w:val="0"/>
          <w:sz w:val="27"/>
          <w:szCs w:val="27"/>
        </w:rPr>
      </w:pPr>
      <w:r>
        <w:rPr>
          <w:rFonts w:hint="eastAsia" w:ascii="Segoe UI" w:hAnsi="Segoe UI" w:eastAsia="宋体" w:cs="Segoe UI"/>
          <w:color w:val="auto"/>
          <w:kern w:val="0"/>
          <w:sz w:val="27"/>
          <w:szCs w:val="27"/>
          <w:lang w:val="en-US" w:eastAsia="zh-CN"/>
        </w:rPr>
        <w:t>2.</w:t>
      </w:r>
      <w:r>
        <w:rPr>
          <w:rFonts w:hint="eastAsia" w:ascii="Segoe UI" w:hAnsi="Segoe UI" w:eastAsia="宋体" w:cs="Segoe UI"/>
          <w:color w:val="auto"/>
          <w:kern w:val="0"/>
          <w:sz w:val="27"/>
          <w:szCs w:val="27"/>
        </w:rPr>
        <w:t>每门课程</w:t>
      </w:r>
      <w:r>
        <w:rPr>
          <w:rFonts w:hint="eastAsia" w:ascii="Segoe UI" w:hAnsi="Segoe UI" w:eastAsia="宋体" w:cs="Segoe UI"/>
          <w:color w:val="auto"/>
          <w:kern w:val="0"/>
          <w:sz w:val="27"/>
          <w:szCs w:val="27"/>
        </w:rPr>
        <w:t>可提供</w:t>
      </w:r>
      <w:r>
        <w:rPr>
          <w:rFonts w:hint="eastAsia" w:ascii="Segoe UI" w:hAnsi="Segoe UI" w:eastAsia="宋体" w:cs="Segoe UI"/>
          <w:color w:val="auto"/>
          <w:kern w:val="0"/>
          <w:sz w:val="27"/>
          <w:szCs w:val="27"/>
        </w:rPr>
        <w:t>完整学情数据</w:t>
      </w:r>
      <w:r>
        <w:rPr>
          <w:rFonts w:hint="eastAsia" w:ascii="Segoe UI" w:hAnsi="Segoe UI" w:eastAsia="宋体" w:cs="Segoe UI"/>
          <w:color w:val="auto"/>
          <w:kern w:val="0"/>
          <w:sz w:val="27"/>
          <w:szCs w:val="27"/>
        </w:rPr>
        <w:t>，便于系部掌握</w:t>
      </w:r>
      <w:r>
        <w:rPr>
          <w:rFonts w:hint="eastAsia" w:ascii="Segoe UI" w:hAnsi="Segoe UI" w:eastAsia="宋体" w:cs="Segoe UI"/>
          <w:color w:val="auto"/>
          <w:kern w:val="0"/>
          <w:sz w:val="27"/>
          <w:szCs w:val="27"/>
        </w:rPr>
        <w:t>教学情况。</w:t>
      </w:r>
    </w:p>
    <w:p>
      <w:pPr>
        <w:widowControl/>
        <w:ind w:firstLine="540" w:firstLineChars="200"/>
        <w:jc w:val="left"/>
        <w:rPr>
          <w:rFonts w:hint="eastAsia" w:ascii="Segoe UI" w:hAnsi="Segoe UI" w:eastAsia="宋体" w:cs="Segoe UI"/>
          <w:color w:val="FF0000"/>
          <w:kern w:val="0"/>
          <w:sz w:val="27"/>
          <w:szCs w:val="27"/>
          <w:lang w:eastAsia="zh-CN"/>
        </w:rPr>
      </w:pPr>
      <w:r>
        <w:rPr>
          <w:rFonts w:hint="eastAsia" w:ascii="Segoe UI" w:hAnsi="Segoe UI" w:eastAsia="宋体" w:cs="Segoe UI"/>
          <w:color w:val="FF0000"/>
          <w:kern w:val="0"/>
          <w:sz w:val="27"/>
          <w:szCs w:val="27"/>
          <w:lang w:eastAsia="zh-CN"/>
        </w:rPr>
        <w:t>为避免学生要同时面对不同平台，请老师们尽量只使用学院统一的平台。若根据教学需要</w:t>
      </w:r>
      <w:bookmarkStart w:id="11" w:name="_GoBack"/>
      <w:bookmarkEnd w:id="11"/>
      <w:r>
        <w:rPr>
          <w:rFonts w:hint="eastAsia" w:ascii="Segoe UI" w:hAnsi="Segoe UI" w:eastAsia="宋体" w:cs="Segoe UI"/>
          <w:color w:val="FF0000"/>
          <w:kern w:val="0"/>
          <w:sz w:val="27"/>
          <w:szCs w:val="27"/>
          <w:lang w:eastAsia="zh-CN"/>
        </w:rPr>
        <w:t>确实要用其他平台的，请跟学生做好沟通工作。</w:t>
      </w:r>
    </w:p>
    <w:p>
      <w:pPr>
        <w:pStyle w:val="14"/>
        <w:widowControl/>
        <w:numPr>
          <w:numId w:val="0"/>
        </w:numPr>
        <w:ind w:left="540" w:leftChars="0"/>
        <w:jc w:val="left"/>
        <w:rPr>
          <w:rFonts w:ascii="Segoe UI" w:hAnsi="Segoe UI" w:eastAsia="宋体" w:cs="Segoe UI"/>
          <w:color w:val="auto"/>
          <w:kern w:val="0"/>
          <w:sz w:val="27"/>
          <w:szCs w:val="27"/>
        </w:rPr>
      </w:pPr>
      <w:r>
        <w:rPr>
          <w:rFonts w:hint="eastAsia" w:ascii="Segoe UI" w:hAnsi="Segoe UI" w:eastAsia="宋体" w:cs="Segoe UI"/>
          <w:color w:val="auto"/>
          <w:kern w:val="0"/>
          <w:sz w:val="27"/>
          <w:szCs w:val="27"/>
          <w:lang w:eastAsia="zh-CN"/>
        </w:rPr>
        <w:t>四、</w:t>
      </w:r>
      <w:r>
        <w:rPr>
          <w:rFonts w:hint="eastAsia" w:ascii="Segoe UI" w:hAnsi="Segoe UI" w:eastAsia="宋体" w:cs="Segoe UI"/>
          <w:color w:val="auto"/>
          <w:kern w:val="0"/>
          <w:sz w:val="27"/>
          <w:szCs w:val="27"/>
        </w:rPr>
        <w:t>服务与支持</w:t>
      </w:r>
    </w:p>
    <w:p>
      <w:pPr>
        <w:widowControl/>
        <w:ind w:firstLine="540" w:firstLineChars="200"/>
        <w:jc w:val="left"/>
        <w:rPr>
          <w:rFonts w:hint="eastAsia" w:ascii="Segoe UI" w:hAnsi="Segoe UI" w:eastAsia="宋体" w:cs="Segoe UI"/>
          <w:color w:val="auto"/>
          <w:kern w:val="0"/>
          <w:sz w:val="27"/>
          <w:szCs w:val="27"/>
          <w:lang w:eastAsia="zh-CN"/>
        </w:rPr>
      </w:pPr>
      <w:r>
        <w:rPr>
          <w:rFonts w:hint="eastAsia" w:ascii="Segoe UI" w:hAnsi="Segoe UI" w:eastAsia="宋体" w:cs="Segoe UI"/>
          <w:color w:val="auto"/>
          <w:kern w:val="0"/>
          <w:sz w:val="27"/>
          <w:szCs w:val="27"/>
          <w:lang w:val="en-US" w:eastAsia="zh-CN"/>
        </w:rPr>
        <w:t>1.</w:t>
      </w:r>
      <w:r>
        <w:rPr>
          <w:rFonts w:hint="eastAsia" w:ascii="Segoe UI" w:hAnsi="Segoe UI" w:eastAsia="宋体" w:cs="Segoe UI"/>
          <w:color w:val="auto"/>
          <w:kern w:val="0"/>
          <w:sz w:val="27"/>
          <w:szCs w:val="27"/>
          <w:lang w:eastAsia="zh-CN"/>
        </w:rPr>
        <w:t>在线开课期间，为保障教学顺利开展，教务处、信息中心及各教学系部提供线上教学</w:t>
      </w:r>
      <w:r>
        <w:rPr>
          <w:rFonts w:hint="eastAsia" w:ascii="Segoe UI" w:hAnsi="Segoe UI" w:eastAsia="宋体" w:cs="Segoe UI"/>
          <w:color w:val="auto"/>
          <w:kern w:val="0"/>
          <w:sz w:val="27"/>
          <w:szCs w:val="27"/>
          <w:lang w:eastAsia="zh-CN"/>
        </w:rPr>
        <w:t>咨询等服务，确保所有教师完成教学任务</w:t>
      </w:r>
      <w:r>
        <w:rPr>
          <w:rFonts w:hint="eastAsia" w:ascii="Segoe UI" w:hAnsi="Segoe UI" w:eastAsia="宋体" w:cs="Segoe UI"/>
          <w:color w:val="auto"/>
          <w:kern w:val="0"/>
          <w:sz w:val="27"/>
          <w:szCs w:val="27"/>
          <w:lang w:eastAsia="zh-CN"/>
        </w:rPr>
        <w:t>。各位任课教师应主动学习，向其他有经验的老师请教，尽快进入线上教学状态。计划于</w:t>
      </w:r>
      <w:r>
        <w:rPr>
          <w:rFonts w:hint="eastAsia" w:ascii="Segoe UI" w:hAnsi="Segoe UI" w:eastAsia="宋体" w:cs="Segoe UI"/>
          <w:color w:val="auto"/>
          <w:kern w:val="0"/>
          <w:sz w:val="27"/>
          <w:szCs w:val="27"/>
          <w:lang w:val="en-US" w:eastAsia="zh-CN"/>
        </w:rPr>
        <w:t>2020年2月6日和2月8日（8:30-17:30）在</w:t>
      </w:r>
      <w:r>
        <w:rPr>
          <w:rFonts w:hint="eastAsia" w:ascii="Segoe UI" w:hAnsi="Segoe UI" w:eastAsia="宋体" w:cs="Segoe UI"/>
          <w:color w:val="auto"/>
          <w:kern w:val="0"/>
          <w:sz w:val="27"/>
          <w:szCs w:val="27"/>
          <w:lang w:eastAsia="zh-CN"/>
        </w:rPr>
        <w:t>“海院教学信息化与学习管理中心”微信群进行两次线上教学集中咨询讨论。</w:t>
      </w:r>
    </w:p>
    <w:p>
      <w:pPr>
        <w:widowControl/>
        <w:ind w:firstLine="540" w:firstLineChars="200"/>
        <w:jc w:val="left"/>
        <w:rPr>
          <w:rFonts w:hint="eastAsia" w:ascii="Segoe UI" w:hAnsi="Segoe UI" w:eastAsia="宋体" w:cs="Segoe UI"/>
          <w:color w:val="auto"/>
          <w:kern w:val="0"/>
          <w:sz w:val="27"/>
          <w:szCs w:val="27"/>
          <w:lang w:val="en-US" w:eastAsia="zh-CN"/>
        </w:rPr>
      </w:pPr>
      <w:r>
        <w:rPr>
          <w:rFonts w:hint="eastAsia" w:ascii="Segoe UI" w:hAnsi="Segoe UI" w:eastAsia="宋体" w:cs="Segoe UI"/>
          <w:color w:val="auto"/>
          <w:kern w:val="0"/>
          <w:sz w:val="27"/>
          <w:szCs w:val="27"/>
          <w:lang w:val="en-US" w:eastAsia="zh-CN"/>
        </w:rPr>
        <w:t>2.微信群“海院教学信息化与学习管理中心”为教师提供平时在线咨询服务，咨询管理员卢嘉阳老师（电话：13400508267，微信同号）</w:t>
      </w:r>
    </w:p>
    <w:p>
      <w:pPr>
        <w:widowControl/>
        <w:ind w:firstLine="540" w:firstLineChars="200"/>
        <w:jc w:val="left"/>
        <w:rPr>
          <w:rFonts w:hint="eastAsia" w:ascii="Segoe UI" w:hAnsi="Segoe UI" w:eastAsia="宋体" w:cs="Segoe UI"/>
          <w:color w:val="auto"/>
          <w:kern w:val="0"/>
          <w:sz w:val="27"/>
          <w:szCs w:val="27"/>
          <w:lang w:val="en-US" w:eastAsia="zh-CN"/>
        </w:rPr>
      </w:pPr>
      <w:r>
        <w:rPr>
          <w:rFonts w:hint="eastAsia" w:ascii="Segoe UI" w:hAnsi="Segoe UI" w:eastAsia="宋体" w:cs="Segoe UI"/>
          <w:color w:val="auto"/>
          <w:kern w:val="0"/>
          <w:sz w:val="27"/>
          <w:szCs w:val="27"/>
          <w:lang w:val="en-US" w:eastAsia="zh-CN"/>
        </w:rPr>
        <w:t>3.“智慧职教”运营团队为教师提供平时在线咨询服务（QQ群：718730898）。</w:t>
      </w:r>
    </w:p>
    <w:p>
      <w:pPr>
        <w:widowControl/>
        <w:ind w:firstLine="540" w:firstLineChars="200"/>
        <w:jc w:val="left"/>
        <w:rPr>
          <w:rFonts w:hint="eastAsia" w:ascii="Segoe UI" w:hAnsi="Segoe UI" w:eastAsia="宋体" w:cs="Segoe UI"/>
          <w:color w:val="auto"/>
          <w:kern w:val="0"/>
          <w:sz w:val="27"/>
          <w:szCs w:val="27"/>
          <w:lang w:val="en-US" w:eastAsia="zh-CN"/>
        </w:rPr>
      </w:pPr>
      <w:r>
        <w:rPr>
          <w:rFonts w:hint="eastAsia" w:ascii="Segoe UI" w:hAnsi="Segoe UI" w:eastAsia="宋体" w:cs="Segoe UI"/>
          <w:color w:val="auto"/>
          <w:kern w:val="0"/>
          <w:sz w:val="27"/>
          <w:szCs w:val="27"/>
          <w:lang w:val="en-US" w:eastAsia="zh-CN"/>
        </w:rPr>
        <w:t>4.利用“智慧职教”开展在线教学的操作说明（详见附件）。</w:t>
      </w:r>
    </w:p>
    <w:p>
      <w:pPr>
        <w:widowControl/>
        <w:spacing w:before="1560" w:beforeLines="500"/>
        <w:jc w:val="right"/>
        <w:rPr>
          <w:rFonts w:ascii="Segoe UI" w:hAnsi="Segoe UI" w:eastAsia="宋体" w:cs="Segoe UI"/>
          <w:color w:val="auto"/>
          <w:kern w:val="0"/>
          <w:sz w:val="27"/>
          <w:szCs w:val="27"/>
        </w:rPr>
      </w:pPr>
      <w:r>
        <w:rPr>
          <w:rFonts w:hint="eastAsia" w:ascii="Segoe UI" w:hAnsi="Segoe UI" w:eastAsia="宋体" w:cs="Segoe UI"/>
          <w:color w:val="auto"/>
          <w:kern w:val="0"/>
          <w:sz w:val="27"/>
          <w:szCs w:val="27"/>
        </w:rPr>
        <w:t>厦门</w:t>
      </w:r>
      <w:r>
        <w:rPr>
          <w:rFonts w:ascii="Segoe UI" w:hAnsi="Segoe UI" w:eastAsia="宋体" w:cs="Segoe UI"/>
          <w:color w:val="auto"/>
          <w:kern w:val="0"/>
          <w:sz w:val="27"/>
          <w:szCs w:val="27"/>
        </w:rPr>
        <w:t>海洋</w:t>
      </w:r>
      <w:r>
        <w:rPr>
          <w:rFonts w:hint="eastAsia" w:ascii="Segoe UI" w:hAnsi="Segoe UI" w:eastAsia="宋体" w:cs="Segoe UI"/>
          <w:color w:val="auto"/>
          <w:kern w:val="0"/>
          <w:sz w:val="27"/>
          <w:szCs w:val="27"/>
        </w:rPr>
        <w:t>职业</w:t>
      </w:r>
      <w:r>
        <w:rPr>
          <w:rFonts w:ascii="Segoe UI" w:hAnsi="Segoe UI" w:eastAsia="宋体" w:cs="Segoe UI"/>
          <w:color w:val="auto"/>
          <w:kern w:val="0"/>
          <w:sz w:val="27"/>
          <w:szCs w:val="27"/>
        </w:rPr>
        <w:t>技术学院</w:t>
      </w:r>
    </w:p>
    <w:p>
      <w:pPr>
        <w:widowControl/>
        <w:jc w:val="right"/>
        <w:rPr>
          <w:rFonts w:ascii="Segoe UI" w:hAnsi="Segoe UI" w:eastAsia="宋体" w:cs="Segoe UI"/>
          <w:color w:val="auto"/>
          <w:kern w:val="0"/>
          <w:sz w:val="27"/>
          <w:szCs w:val="27"/>
        </w:rPr>
      </w:pPr>
      <w:r>
        <w:rPr>
          <w:rFonts w:ascii="Segoe UI" w:hAnsi="Segoe UI" w:eastAsia="宋体" w:cs="Segoe UI"/>
          <w:color w:val="auto"/>
          <w:kern w:val="0"/>
          <w:sz w:val="27"/>
          <w:szCs w:val="27"/>
        </w:rPr>
        <w:t>2020</w:t>
      </w:r>
      <w:r>
        <w:rPr>
          <w:rFonts w:hint="eastAsia" w:ascii="Segoe UI" w:hAnsi="Segoe UI" w:eastAsia="宋体" w:cs="Segoe UI"/>
          <w:color w:val="auto"/>
          <w:kern w:val="0"/>
          <w:sz w:val="27"/>
          <w:szCs w:val="27"/>
        </w:rPr>
        <w:t>年2</w:t>
      </w:r>
      <w:r>
        <w:rPr>
          <w:rFonts w:ascii="Segoe UI" w:hAnsi="Segoe UI" w:eastAsia="宋体" w:cs="Segoe UI"/>
          <w:color w:val="auto"/>
          <w:kern w:val="0"/>
          <w:sz w:val="27"/>
          <w:szCs w:val="27"/>
        </w:rPr>
        <w:t>月</w:t>
      </w:r>
      <w:r>
        <w:rPr>
          <w:rFonts w:hint="eastAsia" w:ascii="Segoe UI" w:hAnsi="Segoe UI" w:eastAsia="宋体" w:cs="Segoe UI"/>
          <w:color w:val="auto"/>
          <w:kern w:val="0"/>
          <w:sz w:val="27"/>
          <w:szCs w:val="27"/>
          <w:lang w:val="en-US" w:eastAsia="zh-CN"/>
        </w:rPr>
        <w:t>4</w:t>
      </w:r>
      <w:r>
        <w:rPr>
          <w:rFonts w:ascii="Segoe UI" w:hAnsi="Segoe UI" w:eastAsia="宋体" w:cs="Segoe UI"/>
          <w:color w:val="auto"/>
          <w:kern w:val="0"/>
          <w:sz w:val="27"/>
          <w:szCs w:val="27"/>
        </w:rPr>
        <w:t>日</w:t>
      </w:r>
    </w:p>
    <w:p>
      <w:pPr>
        <w:widowControl/>
        <w:jc w:val="left"/>
        <w:rPr>
          <w:rFonts w:ascii="Segoe UI" w:hAnsi="Segoe UI" w:cs="Segoe UI"/>
          <w:b/>
          <w:bCs/>
          <w:color w:val="auto"/>
          <w:sz w:val="27"/>
          <w:szCs w:val="27"/>
        </w:rPr>
      </w:pPr>
      <w:r>
        <w:rPr>
          <w:rFonts w:ascii="Segoe UI" w:hAnsi="Segoe UI" w:cs="Segoe UI"/>
          <w:color w:val="auto"/>
          <w:sz w:val="27"/>
          <w:szCs w:val="27"/>
        </w:rPr>
        <w:br w:type="page"/>
      </w:r>
    </w:p>
    <w:p>
      <w:pPr>
        <w:rPr>
          <w:b/>
          <w:color w:val="auto"/>
        </w:rPr>
      </w:pPr>
      <w:bookmarkStart w:id="0" w:name="_Toc31662369"/>
      <w:r>
        <w:rPr>
          <w:b/>
          <w:color w:val="auto"/>
        </w:rPr>
        <w:t>附件：</w:t>
      </w:r>
      <w:bookmarkEnd w:id="0"/>
    </w:p>
    <w:p>
      <w:pPr>
        <w:ind w:firstLine="723"/>
        <w:jc w:val="center"/>
        <w:rPr>
          <w:rFonts w:ascii="黑体" w:hAnsi="黑体" w:eastAsia="黑体"/>
          <w:b/>
          <w:color w:val="auto"/>
          <w:sz w:val="36"/>
          <w:szCs w:val="36"/>
        </w:rPr>
      </w:pPr>
      <w:bookmarkStart w:id="1" w:name="_Toc31662370"/>
      <w:r>
        <w:rPr>
          <w:rFonts w:ascii="黑体" w:hAnsi="黑体" w:eastAsia="黑体"/>
          <w:b/>
          <w:color w:val="auto"/>
          <w:sz w:val="36"/>
          <w:szCs w:val="36"/>
        </w:rPr>
        <w:t>利用“智慧职教”开展在线教学的操作说明</w:t>
      </w:r>
      <w:bookmarkEnd w:id="1"/>
    </w:p>
    <w:sdt>
      <w:sdtPr>
        <w:rPr>
          <w:rFonts w:eastAsia="宋体" w:asciiTheme="minorHAnsi" w:hAnsiTheme="minorHAnsi" w:cstheme="minorBidi"/>
          <w:color w:val="auto"/>
          <w:kern w:val="2"/>
          <w:sz w:val="24"/>
          <w:szCs w:val="22"/>
          <w:lang w:val="zh-CN"/>
        </w:rPr>
        <w:id w:val="-125466092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7"/>
            <w:ind w:firstLine="480"/>
            <w:jc w:val="center"/>
            <w:rPr>
              <w:color w:val="auto"/>
            </w:rPr>
          </w:pPr>
          <w:r>
            <w:rPr>
              <w:color w:val="auto"/>
              <w:lang w:val="zh-CN"/>
            </w:rPr>
            <w:t>目录</w:t>
          </w:r>
        </w:p>
        <w:p>
          <w:pPr>
            <w:pStyle w:val="5"/>
            <w:tabs>
              <w:tab w:val="right" w:leader="dot" w:pos="8296"/>
            </w:tabs>
            <w:ind w:firstLine="480"/>
            <w:rPr>
              <w:color w:val="auto"/>
            </w:rPr>
          </w:pPr>
          <w:r>
            <w:rPr>
              <w:color w:val="auto"/>
            </w:rPr>
            <w:fldChar w:fldCharType="begin"/>
          </w:r>
          <w:r>
            <w:rPr>
              <w:color w:val="auto"/>
            </w:rPr>
            <w:instrText xml:space="preserve"> TOC \o "1-3" \h \z \u </w:instrText>
          </w:r>
          <w:r>
            <w:rPr>
              <w:color w:val="auto"/>
            </w:rPr>
            <w:fldChar w:fldCharType="separate"/>
          </w:r>
        </w:p>
        <w:p>
          <w:pPr>
            <w:pStyle w:val="6"/>
            <w:tabs>
              <w:tab w:val="right" w:leader="dot" w:pos="8296"/>
            </w:tabs>
            <w:spacing w:line="480" w:lineRule="auto"/>
            <w:ind w:firstLine="480"/>
            <w:rPr>
              <w:rFonts w:ascii="宋体" w:hAnsi="宋体"/>
              <w:color w:val="auto"/>
            </w:rPr>
          </w:pPr>
          <w:r>
            <w:rPr>
              <w:color w:val="auto"/>
            </w:rPr>
            <w:fldChar w:fldCharType="begin"/>
          </w:r>
          <w:r>
            <w:rPr>
              <w:color w:val="auto"/>
            </w:rPr>
            <w:instrText xml:space="preserve"> HYPERLINK \l "_Toc31662371" </w:instrText>
          </w:r>
          <w:r>
            <w:rPr>
              <w:color w:val="auto"/>
            </w:rPr>
            <w:fldChar w:fldCharType="separate"/>
          </w:r>
          <w:r>
            <w:rPr>
              <w:rStyle w:val="11"/>
              <w:rFonts w:ascii="宋体" w:hAnsi="宋体"/>
              <w:color w:val="auto"/>
            </w:rPr>
            <w:t>1.</w:t>
          </w:r>
          <w:r>
            <w:rPr>
              <w:rStyle w:val="11"/>
              <w:rFonts w:hint="eastAsia" w:ascii="宋体" w:hAnsi="宋体"/>
              <w:color w:val="auto"/>
            </w:rPr>
            <w:t>如何访问</w:t>
          </w:r>
          <w:r>
            <w:rPr>
              <w:rFonts w:ascii="宋体" w:hAnsi="宋体"/>
              <w:color w:val="auto"/>
            </w:rPr>
            <w:tab/>
          </w:r>
          <w:r>
            <w:rPr>
              <w:rFonts w:ascii="宋体" w:hAnsi="宋体"/>
              <w:color w:val="auto"/>
            </w:rPr>
            <w:fldChar w:fldCharType="begin"/>
          </w:r>
          <w:r>
            <w:rPr>
              <w:rFonts w:ascii="宋体" w:hAnsi="宋体"/>
              <w:color w:val="auto"/>
            </w:rPr>
            <w:instrText xml:space="preserve"> PAGEREF _Toc31662371 \h </w:instrText>
          </w:r>
          <w:r>
            <w:rPr>
              <w:rFonts w:ascii="宋体" w:hAnsi="宋体"/>
              <w:color w:val="auto"/>
            </w:rPr>
            <w:fldChar w:fldCharType="separate"/>
          </w:r>
          <w:r>
            <w:rPr>
              <w:rFonts w:ascii="宋体" w:hAnsi="宋体"/>
              <w:color w:val="auto"/>
            </w:rPr>
            <w:t>6</w:t>
          </w:r>
          <w:r>
            <w:rPr>
              <w:rFonts w:ascii="宋体" w:hAnsi="宋体"/>
              <w:color w:val="auto"/>
            </w:rPr>
            <w:fldChar w:fldCharType="end"/>
          </w:r>
          <w:r>
            <w:rPr>
              <w:rFonts w:ascii="宋体" w:hAnsi="宋体"/>
              <w:color w:val="auto"/>
            </w:rPr>
            <w:fldChar w:fldCharType="end"/>
          </w:r>
        </w:p>
        <w:p>
          <w:pPr>
            <w:pStyle w:val="6"/>
            <w:tabs>
              <w:tab w:val="right" w:leader="dot" w:pos="8296"/>
            </w:tabs>
            <w:spacing w:line="480" w:lineRule="auto"/>
            <w:ind w:firstLine="480"/>
            <w:rPr>
              <w:rFonts w:ascii="宋体" w:hAnsi="宋体"/>
              <w:color w:val="auto"/>
            </w:rPr>
          </w:pPr>
          <w:r>
            <w:rPr>
              <w:color w:val="auto"/>
            </w:rPr>
            <w:fldChar w:fldCharType="begin"/>
          </w:r>
          <w:r>
            <w:rPr>
              <w:color w:val="auto"/>
            </w:rPr>
            <w:instrText xml:space="preserve"> HYPERLINK \l "_Toc31662372" </w:instrText>
          </w:r>
          <w:r>
            <w:rPr>
              <w:color w:val="auto"/>
            </w:rPr>
            <w:fldChar w:fldCharType="separate"/>
          </w:r>
          <w:r>
            <w:rPr>
              <w:rStyle w:val="11"/>
              <w:rFonts w:ascii="宋体" w:hAnsi="宋体"/>
              <w:color w:val="auto"/>
            </w:rPr>
            <w:t>2.</w:t>
          </w:r>
          <w:r>
            <w:rPr>
              <w:rStyle w:val="11"/>
              <w:rFonts w:hint="eastAsia" w:ascii="宋体" w:hAnsi="宋体"/>
              <w:color w:val="auto"/>
            </w:rPr>
            <w:t>快速入门（点击图片查看视频）</w:t>
          </w:r>
          <w:r>
            <w:rPr>
              <w:rFonts w:ascii="宋体" w:hAnsi="宋体"/>
              <w:color w:val="auto"/>
            </w:rPr>
            <w:tab/>
          </w:r>
          <w:r>
            <w:rPr>
              <w:rFonts w:ascii="宋体" w:hAnsi="宋体"/>
              <w:color w:val="auto"/>
            </w:rPr>
            <w:fldChar w:fldCharType="begin"/>
          </w:r>
          <w:r>
            <w:rPr>
              <w:rFonts w:ascii="宋体" w:hAnsi="宋体"/>
              <w:color w:val="auto"/>
            </w:rPr>
            <w:instrText xml:space="preserve"> PAGEREF _Toc31662372 \h </w:instrText>
          </w:r>
          <w:r>
            <w:rPr>
              <w:rFonts w:ascii="宋体" w:hAnsi="宋体"/>
              <w:color w:val="auto"/>
            </w:rPr>
            <w:fldChar w:fldCharType="separate"/>
          </w:r>
          <w:r>
            <w:rPr>
              <w:rFonts w:ascii="宋体" w:hAnsi="宋体"/>
              <w:color w:val="auto"/>
            </w:rPr>
            <w:t>7</w:t>
          </w:r>
          <w:r>
            <w:rPr>
              <w:rFonts w:ascii="宋体" w:hAnsi="宋体"/>
              <w:color w:val="auto"/>
            </w:rPr>
            <w:fldChar w:fldCharType="end"/>
          </w:r>
          <w:r>
            <w:rPr>
              <w:rFonts w:ascii="宋体" w:hAnsi="宋体"/>
              <w:color w:val="auto"/>
            </w:rPr>
            <w:fldChar w:fldCharType="end"/>
          </w:r>
        </w:p>
        <w:p>
          <w:pPr>
            <w:pStyle w:val="6"/>
            <w:tabs>
              <w:tab w:val="right" w:leader="dot" w:pos="8296"/>
            </w:tabs>
            <w:spacing w:line="480" w:lineRule="auto"/>
            <w:ind w:firstLine="480"/>
            <w:rPr>
              <w:rFonts w:ascii="宋体" w:hAnsi="宋体"/>
              <w:color w:val="auto"/>
            </w:rPr>
          </w:pPr>
          <w:r>
            <w:rPr>
              <w:color w:val="auto"/>
            </w:rPr>
            <w:fldChar w:fldCharType="begin"/>
          </w:r>
          <w:r>
            <w:rPr>
              <w:color w:val="auto"/>
            </w:rPr>
            <w:instrText xml:space="preserve"> HYPERLINK \l "_Toc31662373" </w:instrText>
          </w:r>
          <w:r>
            <w:rPr>
              <w:color w:val="auto"/>
            </w:rPr>
            <w:fldChar w:fldCharType="separate"/>
          </w:r>
          <w:r>
            <w:rPr>
              <w:rStyle w:val="11"/>
              <w:rFonts w:ascii="宋体" w:hAnsi="宋体"/>
              <w:color w:val="auto"/>
            </w:rPr>
            <w:t>3.</w:t>
          </w:r>
          <w:r>
            <w:rPr>
              <w:rStyle w:val="11"/>
              <w:rFonts w:hint="eastAsia" w:ascii="宋体" w:hAnsi="宋体"/>
              <w:color w:val="auto"/>
            </w:rPr>
            <w:t>课程设计（点击图片查看视频）</w:t>
          </w:r>
          <w:r>
            <w:rPr>
              <w:rFonts w:ascii="宋体" w:hAnsi="宋体"/>
              <w:color w:val="auto"/>
            </w:rPr>
            <w:tab/>
          </w:r>
          <w:r>
            <w:rPr>
              <w:rFonts w:ascii="宋体" w:hAnsi="宋体"/>
              <w:color w:val="auto"/>
            </w:rPr>
            <w:fldChar w:fldCharType="begin"/>
          </w:r>
          <w:r>
            <w:rPr>
              <w:rFonts w:ascii="宋体" w:hAnsi="宋体"/>
              <w:color w:val="auto"/>
            </w:rPr>
            <w:instrText xml:space="preserve"> PAGEREF _Toc31662373 \h </w:instrText>
          </w:r>
          <w:r>
            <w:rPr>
              <w:rFonts w:ascii="宋体" w:hAnsi="宋体"/>
              <w:color w:val="auto"/>
            </w:rPr>
            <w:fldChar w:fldCharType="separate"/>
          </w:r>
          <w:r>
            <w:rPr>
              <w:rFonts w:ascii="宋体" w:hAnsi="宋体"/>
              <w:color w:val="auto"/>
            </w:rPr>
            <w:t>7</w:t>
          </w:r>
          <w:r>
            <w:rPr>
              <w:rFonts w:ascii="宋体" w:hAnsi="宋体"/>
              <w:color w:val="auto"/>
            </w:rPr>
            <w:fldChar w:fldCharType="end"/>
          </w:r>
          <w:r>
            <w:rPr>
              <w:rFonts w:ascii="宋体" w:hAnsi="宋体"/>
              <w:color w:val="auto"/>
            </w:rPr>
            <w:fldChar w:fldCharType="end"/>
          </w:r>
        </w:p>
        <w:p>
          <w:pPr>
            <w:pStyle w:val="6"/>
            <w:tabs>
              <w:tab w:val="right" w:leader="dot" w:pos="8296"/>
            </w:tabs>
            <w:spacing w:line="480" w:lineRule="auto"/>
            <w:ind w:firstLine="480"/>
            <w:rPr>
              <w:rFonts w:ascii="宋体" w:hAnsi="宋体"/>
              <w:color w:val="auto"/>
            </w:rPr>
          </w:pPr>
          <w:r>
            <w:rPr>
              <w:color w:val="auto"/>
            </w:rPr>
            <w:fldChar w:fldCharType="begin"/>
          </w:r>
          <w:r>
            <w:rPr>
              <w:color w:val="auto"/>
            </w:rPr>
            <w:instrText xml:space="preserve"> HYPERLINK \l "_Toc31662374" </w:instrText>
          </w:r>
          <w:r>
            <w:rPr>
              <w:color w:val="auto"/>
            </w:rPr>
            <w:fldChar w:fldCharType="separate"/>
          </w:r>
          <w:r>
            <w:rPr>
              <w:rStyle w:val="11"/>
              <w:rFonts w:ascii="宋体" w:hAnsi="宋体"/>
              <w:color w:val="auto"/>
            </w:rPr>
            <w:t>4.</w:t>
          </w:r>
          <w:r>
            <w:rPr>
              <w:rStyle w:val="11"/>
              <w:rFonts w:hint="eastAsia" w:ascii="宋体" w:hAnsi="宋体"/>
              <w:color w:val="auto"/>
            </w:rPr>
            <w:t>学生入班</w:t>
          </w:r>
          <w:r>
            <w:rPr>
              <w:rFonts w:ascii="宋体" w:hAnsi="宋体"/>
              <w:color w:val="auto"/>
            </w:rPr>
            <w:tab/>
          </w:r>
          <w:r>
            <w:rPr>
              <w:rFonts w:ascii="宋体" w:hAnsi="宋体"/>
              <w:color w:val="auto"/>
            </w:rPr>
            <w:fldChar w:fldCharType="begin"/>
          </w:r>
          <w:r>
            <w:rPr>
              <w:rFonts w:ascii="宋体" w:hAnsi="宋体"/>
              <w:color w:val="auto"/>
            </w:rPr>
            <w:instrText xml:space="preserve"> PAGEREF _Toc31662374 \h </w:instrText>
          </w:r>
          <w:r>
            <w:rPr>
              <w:rFonts w:ascii="宋体" w:hAnsi="宋体"/>
              <w:color w:val="auto"/>
            </w:rPr>
            <w:fldChar w:fldCharType="separate"/>
          </w:r>
          <w:r>
            <w:rPr>
              <w:rFonts w:ascii="宋体" w:hAnsi="宋体"/>
              <w:color w:val="auto"/>
            </w:rPr>
            <w:t>7</w:t>
          </w:r>
          <w:r>
            <w:rPr>
              <w:rFonts w:ascii="宋体" w:hAnsi="宋体"/>
              <w:color w:val="auto"/>
            </w:rPr>
            <w:fldChar w:fldCharType="end"/>
          </w:r>
          <w:r>
            <w:rPr>
              <w:rFonts w:ascii="宋体" w:hAnsi="宋体"/>
              <w:color w:val="auto"/>
            </w:rPr>
            <w:fldChar w:fldCharType="end"/>
          </w:r>
        </w:p>
        <w:p>
          <w:pPr>
            <w:pStyle w:val="6"/>
            <w:tabs>
              <w:tab w:val="right" w:leader="dot" w:pos="8296"/>
            </w:tabs>
            <w:spacing w:line="480" w:lineRule="auto"/>
            <w:ind w:firstLine="480"/>
            <w:rPr>
              <w:rFonts w:ascii="宋体" w:hAnsi="宋体"/>
              <w:color w:val="auto"/>
            </w:rPr>
          </w:pPr>
          <w:r>
            <w:rPr>
              <w:color w:val="auto"/>
            </w:rPr>
            <w:fldChar w:fldCharType="begin"/>
          </w:r>
          <w:r>
            <w:rPr>
              <w:color w:val="auto"/>
            </w:rPr>
            <w:instrText xml:space="preserve"> HYPERLINK \l "_Toc31662375" </w:instrText>
          </w:r>
          <w:r>
            <w:rPr>
              <w:color w:val="auto"/>
            </w:rPr>
            <w:fldChar w:fldCharType="separate"/>
          </w:r>
          <w:r>
            <w:rPr>
              <w:rStyle w:val="11"/>
              <w:rFonts w:ascii="宋体" w:hAnsi="宋体"/>
              <w:color w:val="auto"/>
            </w:rPr>
            <w:t>5.</w:t>
          </w:r>
          <w:r>
            <w:rPr>
              <w:rStyle w:val="11"/>
              <w:rFonts w:hint="eastAsia" w:ascii="宋体" w:hAnsi="宋体"/>
              <w:color w:val="auto"/>
            </w:rPr>
            <w:t>学情掌握</w:t>
          </w:r>
          <w:r>
            <w:rPr>
              <w:rFonts w:ascii="宋体" w:hAnsi="宋体"/>
              <w:color w:val="auto"/>
            </w:rPr>
            <w:tab/>
          </w:r>
          <w:r>
            <w:rPr>
              <w:rFonts w:ascii="宋体" w:hAnsi="宋体"/>
              <w:color w:val="auto"/>
            </w:rPr>
            <w:fldChar w:fldCharType="begin"/>
          </w:r>
          <w:r>
            <w:rPr>
              <w:rFonts w:ascii="宋体" w:hAnsi="宋体"/>
              <w:color w:val="auto"/>
            </w:rPr>
            <w:instrText xml:space="preserve"> PAGEREF _Toc31662375 \h </w:instrText>
          </w:r>
          <w:r>
            <w:rPr>
              <w:rFonts w:ascii="宋体" w:hAnsi="宋体"/>
              <w:color w:val="auto"/>
            </w:rPr>
            <w:fldChar w:fldCharType="separate"/>
          </w:r>
          <w:r>
            <w:rPr>
              <w:rFonts w:ascii="宋体" w:hAnsi="宋体"/>
              <w:color w:val="auto"/>
            </w:rPr>
            <w:t>9</w:t>
          </w:r>
          <w:r>
            <w:rPr>
              <w:rFonts w:ascii="宋体" w:hAnsi="宋体"/>
              <w:color w:val="auto"/>
            </w:rPr>
            <w:fldChar w:fldCharType="end"/>
          </w:r>
          <w:r>
            <w:rPr>
              <w:rFonts w:ascii="宋体" w:hAnsi="宋体"/>
              <w:color w:val="auto"/>
            </w:rPr>
            <w:fldChar w:fldCharType="end"/>
          </w:r>
        </w:p>
        <w:p>
          <w:pPr>
            <w:pStyle w:val="6"/>
            <w:tabs>
              <w:tab w:val="right" w:leader="dot" w:pos="8296"/>
            </w:tabs>
            <w:spacing w:line="480" w:lineRule="auto"/>
            <w:ind w:firstLine="480"/>
            <w:rPr>
              <w:rFonts w:ascii="宋体" w:hAnsi="宋体"/>
              <w:color w:val="auto"/>
            </w:rPr>
          </w:pPr>
          <w:r>
            <w:rPr>
              <w:color w:val="auto"/>
            </w:rPr>
            <w:fldChar w:fldCharType="begin"/>
          </w:r>
          <w:r>
            <w:rPr>
              <w:color w:val="auto"/>
            </w:rPr>
            <w:instrText xml:space="preserve"> HYPERLINK \l "_Toc31662376" </w:instrText>
          </w:r>
          <w:r>
            <w:rPr>
              <w:color w:val="auto"/>
            </w:rPr>
            <w:fldChar w:fldCharType="separate"/>
          </w:r>
          <w:r>
            <w:rPr>
              <w:rStyle w:val="11"/>
              <w:rFonts w:ascii="宋体" w:hAnsi="宋体"/>
              <w:color w:val="auto"/>
            </w:rPr>
            <w:t>6.</w:t>
          </w:r>
          <w:r>
            <w:rPr>
              <w:rStyle w:val="11"/>
              <w:rFonts w:hint="eastAsia" w:ascii="宋体" w:hAnsi="宋体"/>
              <w:color w:val="auto"/>
            </w:rPr>
            <w:t>线上互动</w:t>
          </w:r>
          <w:r>
            <w:rPr>
              <w:rFonts w:ascii="宋体" w:hAnsi="宋体"/>
              <w:color w:val="auto"/>
            </w:rPr>
            <w:tab/>
          </w:r>
          <w:r>
            <w:rPr>
              <w:rFonts w:ascii="宋体" w:hAnsi="宋体"/>
              <w:color w:val="auto"/>
            </w:rPr>
            <w:fldChar w:fldCharType="begin"/>
          </w:r>
          <w:r>
            <w:rPr>
              <w:rFonts w:ascii="宋体" w:hAnsi="宋体"/>
              <w:color w:val="auto"/>
            </w:rPr>
            <w:instrText xml:space="preserve"> PAGEREF _Toc31662376 \h </w:instrText>
          </w:r>
          <w:r>
            <w:rPr>
              <w:rFonts w:ascii="宋体" w:hAnsi="宋体"/>
              <w:color w:val="auto"/>
            </w:rPr>
            <w:fldChar w:fldCharType="separate"/>
          </w:r>
          <w:r>
            <w:rPr>
              <w:rFonts w:ascii="宋体" w:hAnsi="宋体"/>
              <w:color w:val="auto"/>
            </w:rPr>
            <w:t>10</w:t>
          </w:r>
          <w:r>
            <w:rPr>
              <w:rFonts w:ascii="宋体" w:hAnsi="宋体"/>
              <w:color w:val="auto"/>
            </w:rPr>
            <w:fldChar w:fldCharType="end"/>
          </w:r>
          <w:r>
            <w:rPr>
              <w:rFonts w:ascii="宋体" w:hAnsi="宋体"/>
              <w:color w:val="auto"/>
            </w:rPr>
            <w:fldChar w:fldCharType="end"/>
          </w:r>
        </w:p>
        <w:p>
          <w:pPr>
            <w:pStyle w:val="6"/>
            <w:tabs>
              <w:tab w:val="right" w:leader="dot" w:pos="8296"/>
            </w:tabs>
            <w:spacing w:line="480" w:lineRule="auto"/>
            <w:ind w:firstLine="480"/>
            <w:rPr>
              <w:rFonts w:ascii="宋体" w:hAnsi="宋体"/>
              <w:color w:val="auto"/>
            </w:rPr>
          </w:pPr>
          <w:r>
            <w:rPr>
              <w:color w:val="auto"/>
            </w:rPr>
            <w:fldChar w:fldCharType="begin"/>
          </w:r>
          <w:r>
            <w:rPr>
              <w:color w:val="auto"/>
            </w:rPr>
            <w:instrText xml:space="preserve"> HYPERLINK \l "_Toc31662377" </w:instrText>
          </w:r>
          <w:r>
            <w:rPr>
              <w:color w:val="auto"/>
            </w:rPr>
            <w:fldChar w:fldCharType="separate"/>
          </w:r>
          <w:r>
            <w:rPr>
              <w:rStyle w:val="11"/>
              <w:rFonts w:ascii="宋体" w:hAnsi="宋体"/>
              <w:color w:val="auto"/>
            </w:rPr>
            <w:t>7.</w:t>
          </w:r>
          <w:r>
            <w:rPr>
              <w:rStyle w:val="11"/>
              <w:rFonts w:hint="eastAsia" w:ascii="宋体" w:hAnsi="宋体"/>
              <w:color w:val="auto"/>
            </w:rPr>
            <w:t>作业考试</w:t>
          </w:r>
          <w:r>
            <w:rPr>
              <w:rFonts w:ascii="宋体" w:hAnsi="宋体"/>
              <w:color w:val="auto"/>
            </w:rPr>
            <w:tab/>
          </w:r>
          <w:r>
            <w:rPr>
              <w:rFonts w:ascii="宋体" w:hAnsi="宋体"/>
              <w:color w:val="auto"/>
            </w:rPr>
            <w:fldChar w:fldCharType="begin"/>
          </w:r>
          <w:r>
            <w:rPr>
              <w:rFonts w:ascii="宋体" w:hAnsi="宋体"/>
              <w:color w:val="auto"/>
            </w:rPr>
            <w:instrText xml:space="preserve"> PAGEREF _Toc31662377 \h </w:instrText>
          </w:r>
          <w:r>
            <w:rPr>
              <w:rFonts w:ascii="宋体" w:hAnsi="宋体"/>
              <w:color w:val="auto"/>
            </w:rPr>
            <w:fldChar w:fldCharType="separate"/>
          </w:r>
          <w:r>
            <w:rPr>
              <w:rFonts w:ascii="宋体" w:hAnsi="宋体"/>
              <w:color w:val="auto"/>
            </w:rPr>
            <w:t>12</w:t>
          </w:r>
          <w:r>
            <w:rPr>
              <w:rFonts w:ascii="宋体" w:hAnsi="宋体"/>
              <w:color w:val="auto"/>
            </w:rPr>
            <w:fldChar w:fldCharType="end"/>
          </w:r>
          <w:r>
            <w:rPr>
              <w:rFonts w:ascii="宋体" w:hAnsi="宋体"/>
              <w:color w:val="auto"/>
            </w:rPr>
            <w:fldChar w:fldCharType="end"/>
          </w:r>
        </w:p>
        <w:p>
          <w:pPr>
            <w:pStyle w:val="6"/>
            <w:tabs>
              <w:tab w:val="right" w:leader="dot" w:pos="8296"/>
            </w:tabs>
            <w:spacing w:line="480" w:lineRule="auto"/>
            <w:ind w:firstLine="480"/>
            <w:rPr>
              <w:rFonts w:ascii="宋体" w:hAnsi="宋体"/>
              <w:color w:val="auto"/>
            </w:rPr>
          </w:pPr>
          <w:r>
            <w:rPr>
              <w:color w:val="auto"/>
            </w:rPr>
            <w:fldChar w:fldCharType="begin"/>
          </w:r>
          <w:r>
            <w:rPr>
              <w:color w:val="auto"/>
            </w:rPr>
            <w:instrText xml:space="preserve"> HYPERLINK \l "_Toc31662378" </w:instrText>
          </w:r>
          <w:r>
            <w:rPr>
              <w:color w:val="auto"/>
            </w:rPr>
            <w:fldChar w:fldCharType="separate"/>
          </w:r>
          <w:r>
            <w:rPr>
              <w:rStyle w:val="11"/>
              <w:rFonts w:ascii="宋体" w:hAnsi="宋体"/>
              <w:color w:val="auto"/>
            </w:rPr>
            <w:t>8.</w:t>
          </w:r>
          <w:r>
            <w:rPr>
              <w:rStyle w:val="11"/>
              <w:rFonts w:hint="eastAsia" w:ascii="宋体" w:hAnsi="宋体"/>
              <w:color w:val="auto"/>
            </w:rPr>
            <w:t>技术服务</w:t>
          </w:r>
          <w:r>
            <w:rPr>
              <w:rFonts w:ascii="宋体" w:hAnsi="宋体"/>
              <w:color w:val="auto"/>
            </w:rPr>
            <w:tab/>
          </w:r>
          <w:r>
            <w:rPr>
              <w:rFonts w:ascii="宋体" w:hAnsi="宋体"/>
              <w:color w:val="auto"/>
            </w:rPr>
            <w:fldChar w:fldCharType="begin"/>
          </w:r>
          <w:r>
            <w:rPr>
              <w:rFonts w:ascii="宋体" w:hAnsi="宋体"/>
              <w:color w:val="auto"/>
            </w:rPr>
            <w:instrText xml:space="preserve"> PAGEREF _Toc31662378 \h </w:instrText>
          </w:r>
          <w:r>
            <w:rPr>
              <w:rFonts w:ascii="宋体" w:hAnsi="宋体"/>
              <w:color w:val="auto"/>
            </w:rPr>
            <w:fldChar w:fldCharType="separate"/>
          </w:r>
          <w:r>
            <w:rPr>
              <w:rFonts w:ascii="宋体" w:hAnsi="宋体"/>
              <w:color w:val="auto"/>
            </w:rPr>
            <w:t>13</w:t>
          </w:r>
          <w:r>
            <w:rPr>
              <w:rFonts w:ascii="宋体" w:hAnsi="宋体"/>
              <w:color w:val="auto"/>
            </w:rPr>
            <w:fldChar w:fldCharType="end"/>
          </w:r>
          <w:r>
            <w:rPr>
              <w:rFonts w:ascii="宋体" w:hAnsi="宋体"/>
              <w:color w:val="auto"/>
            </w:rPr>
            <w:fldChar w:fldCharType="end"/>
          </w:r>
        </w:p>
        <w:p>
          <w:pPr>
            <w:pStyle w:val="6"/>
            <w:tabs>
              <w:tab w:val="right" w:leader="dot" w:pos="8296"/>
            </w:tabs>
            <w:spacing w:line="480" w:lineRule="auto"/>
            <w:ind w:firstLine="480"/>
            <w:rPr>
              <w:rFonts w:ascii="宋体" w:hAnsi="宋体"/>
              <w:color w:val="auto"/>
            </w:rPr>
          </w:pPr>
          <w:r>
            <w:rPr>
              <w:color w:val="auto"/>
            </w:rPr>
            <w:fldChar w:fldCharType="begin"/>
          </w:r>
          <w:r>
            <w:rPr>
              <w:color w:val="auto"/>
            </w:rPr>
            <w:instrText xml:space="preserve"> HYPERLINK \l "_Toc31662379" </w:instrText>
          </w:r>
          <w:r>
            <w:rPr>
              <w:color w:val="auto"/>
            </w:rPr>
            <w:fldChar w:fldCharType="separate"/>
          </w:r>
          <w:r>
            <w:rPr>
              <w:rStyle w:val="11"/>
              <w:rFonts w:ascii="宋体" w:hAnsi="宋体"/>
              <w:color w:val="auto"/>
            </w:rPr>
            <w:t>9.</w:t>
          </w:r>
          <w:r>
            <w:rPr>
              <w:rStyle w:val="11"/>
              <w:rFonts w:hint="eastAsia" w:ascii="宋体" w:hAnsi="宋体"/>
              <w:color w:val="auto"/>
            </w:rPr>
            <w:t>学习在线开放课程</w:t>
          </w:r>
          <w:r>
            <w:rPr>
              <w:rFonts w:ascii="宋体" w:hAnsi="宋体"/>
              <w:color w:val="auto"/>
            </w:rPr>
            <w:tab/>
          </w:r>
          <w:r>
            <w:rPr>
              <w:rFonts w:ascii="宋体" w:hAnsi="宋体"/>
              <w:color w:val="auto"/>
            </w:rPr>
            <w:fldChar w:fldCharType="begin"/>
          </w:r>
          <w:r>
            <w:rPr>
              <w:rFonts w:ascii="宋体" w:hAnsi="宋体"/>
              <w:color w:val="auto"/>
            </w:rPr>
            <w:instrText xml:space="preserve"> PAGEREF _Toc31662379 \h </w:instrText>
          </w:r>
          <w:r>
            <w:rPr>
              <w:rFonts w:ascii="宋体" w:hAnsi="宋体"/>
              <w:color w:val="auto"/>
            </w:rPr>
            <w:fldChar w:fldCharType="separate"/>
          </w:r>
          <w:r>
            <w:rPr>
              <w:rFonts w:ascii="宋体" w:hAnsi="宋体"/>
              <w:color w:val="auto"/>
            </w:rPr>
            <w:t>14</w:t>
          </w:r>
          <w:r>
            <w:rPr>
              <w:rFonts w:ascii="宋体" w:hAnsi="宋体"/>
              <w:color w:val="auto"/>
            </w:rPr>
            <w:fldChar w:fldCharType="end"/>
          </w:r>
          <w:r>
            <w:rPr>
              <w:rFonts w:ascii="宋体" w:hAnsi="宋体"/>
              <w:color w:val="auto"/>
            </w:rPr>
            <w:fldChar w:fldCharType="end"/>
          </w:r>
        </w:p>
        <w:p>
          <w:pPr>
            <w:ind w:firstLine="482"/>
            <w:rPr>
              <w:color w:val="auto"/>
            </w:rPr>
          </w:pPr>
          <w:r>
            <w:rPr>
              <w:b/>
              <w:bCs/>
              <w:color w:val="auto"/>
              <w:lang w:val="zh-CN"/>
            </w:rPr>
            <w:fldChar w:fldCharType="end"/>
          </w:r>
        </w:p>
      </w:sdtContent>
    </w:sdt>
    <w:p>
      <w:pPr>
        <w:widowControl/>
        <w:spacing w:before="156" w:beforeLines="50" w:after="312" w:afterLines="100"/>
        <w:jc w:val="center"/>
        <w:outlineLvl w:val="1"/>
        <w:rPr>
          <w:rFonts w:ascii="Segoe UI" w:hAnsi="Segoe UI" w:cs="Segoe UI"/>
          <w:b/>
          <w:bCs/>
          <w:color w:val="auto"/>
          <w:kern w:val="0"/>
          <w:sz w:val="44"/>
          <w:szCs w:val="44"/>
        </w:rPr>
      </w:pPr>
    </w:p>
    <w:p>
      <w:pPr>
        <w:pStyle w:val="3"/>
        <w:rPr>
          <w:color w:val="auto"/>
        </w:rPr>
      </w:pPr>
      <w:bookmarkStart w:id="2" w:name="_Toc31662371"/>
      <w:r>
        <w:rPr>
          <w:rFonts w:hint="eastAsia"/>
          <w:color w:val="auto"/>
        </w:rPr>
        <w:t>1.</w:t>
      </w:r>
      <w:r>
        <w:rPr>
          <w:color w:val="auto"/>
        </w:rPr>
        <w:t>如何</w:t>
      </w:r>
      <w:r>
        <w:rPr>
          <w:rFonts w:hint="eastAsia"/>
          <w:color w:val="auto"/>
        </w:rPr>
        <w:t>访问</w:t>
      </w:r>
      <w:bookmarkEnd w:id="2"/>
    </w:p>
    <w:p>
      <w:pPr>
        <w:ind w:firstLine="480"/>
        <w:rPr>
          <w:color w:val="auto"/>
        </w:rPr>
      </w:pPr>
      <w:r>
        <w:rPr>
          <w:rFonts w:hint="eastAsia"/>
          <w:color w:val="auto"/>
        </w:rPr>
        <w:t>目前</w:t>
      </w:r>
      <w:r>
        <w:rPr>
          <w:color w:val="auto"/>
        </w:rPr>
        <w:t>我校教师</w:t>
      </w:r>
      <w:r>
        <w:rPr>
          <w:rFonts w:hint="eastAsia"/>
          <w:color w:val="auto"/>
        </w:rPr>
        <w:t>及</w:t>
      </w:r>
      <w:r>
        <w:rPr>
          <w:color w:val="auto"/>
        </w:rPr>
        <w:t>学生</w:t>
      </w:r>
      <w:r>
        <w:rPr>
          <w:rFonts w:hint="eastAsia"/>
          <w:color w:val="auto"/>
        </w:rPr>
        <w:t>基本</w:t>
      </w:r>
      <w:r>
        <w:rPr>
          <w:color w:val="auto"/>
        </w:rPr>
        <w:t>信息都已</w:t>
      </w:r>
      <w:r>
        <w:rPr>
          <w:rFonts w:hint="eastAsia"/>
          <w:color w:val="auto"/>
        </w:rPr>
        <w:t>“</w:t>
      </w:r>
      <w:r>
        <w:rPr>
          <w:color w:val="auto"/>
        </w:rPr>
        <w:t>智慧职教</w:t>
      </w:r>
      <w:r>
        <w:rPr>
          <w:rFonts w:hint="eastAsia"/>
          <w:color w:val="auto"/>
        </w:rPr>
        <w:t>”</w:t>
      </w:r>
      <w:r>
        <w:rPr>
          <w:color w:val="auto"/>
        </w:rPr>
        <w:t>完成了批量</w:t>
      </w:r>
      <w:r>
        <w:rPr>
          <w:rFonts w:hint="eastAsia"/>
          <w:color w:val="auto"/>
        </w:rPr>
        <w:t>导入和注册。访问方法如下：</w:t>
      </w:r>
    </w:p>
    <w:p>
      <w:pPr>
        <w:ind w:firstLine="480"/>
        <w:rPr>
          <w:color w:val="auto"/>
        </w:rPr>
      </w:pPr>
      <w:r>
        <w:rPr>
          <w:rFonts w:hint="eastAsia"/>
          <w:color w:val="auto"/>
        </w:rPr>
        <w:t>（1）通过</w:t>
      </w:r>
      <w:r>
        <w:rPr>
          <w:color w:val="auto"/>
        </w:rPr>
        <w:t>学校</w:t>
      </w:r>
      <w:r>
        <w:rPr>
          <w:rFonts w:hint="eastAsia"/>
          <w:color w:val="auto"/>
        </w:rPr>
        <w:t>教务</w:t>
      </w:r>
      <w:r>
        <w:rPr>
          <w:color w:val="auto"/>
        </w:rPr>
        <w:t>处网页</w:t>
      </w:r>
      <w:r>
        <w:rPr>
          <w:rFonts w:hint="eastAsia"/>
          <w:color w:val="auto"/>
        </w:rPr>
        <w:t>，点击</w:t>
      </w:r>
      <w:r>
        <w:rPr>
          <w:color w:val="auto"/>
        </w:rPr>
        <w:t>访问</w:t>
      </w:r>
      <w:r>
        <w:rPr>
          <w:color w:val="auto"/>
        </w:rPr>
        <w:fldChar w:fldCharType="begin"/>
      </w:r>
      <w:r>
        <w:rPr>
          <w:color w:val="auto"/>
        </w:rPr>
        <w:instrText xml:space="preserve"> HYPERLINK "http://jwc.xmoc.edu.cn/" </w:instrText>
      </w:r>
      <w:r>
        <w:rPr>
          <w:color w:val="auto"/>
        </w:rPr>
        <w:fldChar w:fldCharType="separate"/>
      </w:r>
      <w:r>
        <w:rPr>
          <w:color w:val="auto"/>
          <w:sz w:val="28"/>
          <w:szCs w:val="28"/>
        </w:rPr>
        <w:t>http://jwc.xmoc.edu.cn/</w:t>
      </w:r>
      <w:r>
        <w:rPr>
          <w:color w:val="auto"/>
          <w:sz w:val="28"/>
          <w:szCs w:val="28"/>
        </w:rPr>
        <w:fldChar w:fldCharType="end"/>
      </w:r>
      <w:r>
        <w:rPr>
          <w:color w:val="auto"/>
        </w:rPr>
        <w:t>中的</w:t>
      </w:r>
      <w:r>
        <w:rPr>
          <w:rFonts w:hint="eastAsia"/>
          <w:color w:val="auto"/>
        </w:rPr>
        <w:t>“</w:t>
      </w:r>
      <w:r>
        <w:rPr>
          <w:color w:val="auto"/>
        </w:rPr>
        <w:t>智慧职教</w:t>
      </w:r>
      <w:r>
        <w:rPr>
          <w:rFonts w:hint="eastAsia"/>
          <w:color w:val="auto"/>
        </w:rPr>
        <w:t>”</w:t>
      </w:r>
      <w:r>
        <w:rPr>
          <w:color w:val="auto"/>
        </w:rPr>
        <w:t>进入智慧职教官网</w:t>
      </w:r>
      <w:r>
        <w:rPr>
          <w:rFonts w:hint="eastAsia"/>
          <w:color w:val="auto"/>
        </w:rPr>
        <w:t xml:space="preserve">； </w:t>
      </w:r>
    </w:p>
    <w:p>
      <w:pPr>
        <w:ind w:firstLine="480"/>
        <w:rPr>
          <w:color w:val="auto"/>
        </w:rPr>
      </w:pPr>
      <w:r>
        <w:rPr>
          <w:rFonts w:hint="eastAsia"/>
          <w:color w:val="auto"/>
        </w:rPr>
        <w:t>（2）</w:t>
      </w:r>
      <w:r>
        <w:rPr>
          <w:color w:val="auto"/>
        </w:rPr>
        <w:t>直接访问域名</w:t>
      </w:r>
      <w:r>
        <w:rPr>
          <w:color w:val="auto"/>
        </w:rPr>
        <w:fldChar w:fldCharType="begin"/>
      </w:r>
      <w:r>
        <w:rPr>
          <w:color w:val="auto"/>
        </w:rPr>
        <w:instrText xml:space="preserve"> HYPERLINK "https://zjy2.icve.com.cn/portal/login.html" </w:instrText>
      </w:r>
      <w:r>
        <w:rPr>
          <w:color w:val="auto"/>
        </w:rPr>
        <w:fldChar w:fldCharType="separate"/>
      </w:r>
      <w:r>
        <w:rPr>
          <w:color w:val="auto"/>
          <w:sz w:val="28"/>
          <w:szCs w:val="28"/>
        </w:rPr>
        <w:t>https://zjy2.icve.com.cn</w:t>
      </w:r>
      <w:r>
        <w:rPr>
          <w:color w:val="auto"/>
          <w:sz w:val="28"/>
          <w:szCs w:val="28"/>
        </w:rPr>
        <w:fldChar w:fldCharType="end"/>
      </w:r>
      <w:r>
        <w:rPr>
          <w:rFonts w:hint="eastAsia"/>
          <w:color w:val="auto"/>
          <w:sz w:val="28"/>
          <w:szCs w:val="28"/>
        </w:rPr>
        <w:t>；</w:t>
      </w:r>
    </w:p>
    <w:p>
      <w:pPr>
        <w:ind w:firstLine="480"/>
        <w:rPr>
          <w:color w:val="auto"/>
        </w:rPr>
      </w:pPr>
      <w:r>
        <w:rPr>
          <w:rFonts w:hint="eastAsia"/>
          <w:color w:val="auto"/>
        </w:rPr>
        <w:t>（3）</w:t>
      </w:r>
      <w:r>
        <w:rPr>
          <w:color w:val="auto"/>
        </w:rPr>
        <w:t>下载“云课堂智慧职教”APP</w:t>
      </w:r>
      <w:r>
        <w:rPr>
          <w:rFonts w:hint="eastAsia"/>
          <w:color w:val="auto"/>
        </w:rPr>
        <w:t>。</w:t>
      </w:r>
      <w:r>
        <w:rPr>
          <w:color w:val="auto"/>
        </w:rPr>
        <w:t xml:space="preserve"> </w:t>
      </w:r>
    </w:p>
    <w:p>
      <w:pPr>
        <w:ind w:firstLine="480"/>
        <w:rPr>
          <w:color w:val="auto"/>
        </w:rPr>
      </w:pPr>
      <w:r>
        <w:rPr>
          <w:rFonts w:hint="eastAsia"/>
          <w:color w:val="auto"/>
        </w:rPr>
        <w:t>外聘</w:t>
      </w:r>
      <w:r>
        <w:rPr>
          <w:color w:val="auto"/>
        </w:rPr>
        <w:t>兼</w:t>
      </w:r>
      <w:r>
        <w:rPr>
          <w:rFonts w:hint="eastAsia"/>
          <w:color w:val="auto"/>
        </w:rPr>
        <w:t>任教师或者个别学生如果没有账号，可</w:t>
      </w:r>
      <w:r>
        <w:rPr>
          <w:color w:val="auto"/>
        </w:rPr>
        <w:t>咨询</w:t>
      </w:r>
      <w:r>
        <w:rPr>
          <w:rFonts w:hint="eastAsia"/>
          <w:color w:val="auto"/>
        </w:rPr>
        <w:t>系</w:t>
      </w:r>
      <w:r>
        <w:rPr>
          <w:color w:val="auto"/>
        </w:rPr>
        <w:t>部综</w:t>
      </w:r>
      <w:r>
        <w:rPr>
          <w:rFonts w:hint="eastAsia"/>
          <w:color w:val="auto"/>
        </w:rPr>
        <w:t>合</w:t>
      </w:r>
      <w:r>
        <w:rPr>
          <w:color w:val="auto"/>
        </w:rPr>
        <w:t>办</w:t>
      </w:r>
      <w:r>
        <w:rPr>
          <w:rFonts w:hint="eastAsia"/>
          <w:color w:val="auto"/>
        </w:rPr>
        <w:t>或者</w:t>
      </w:r>
      <w:r>
        <w:rPr>
          <w:color w:val="auto"/>
        </w:rPr>
        <w:t>教务处</w:t>
      </w:r>
      <w:r>
        <w:rPr>
          <w:rFonts w:hint="eastAsia"/>
          <w:color w:val="auto"/>
        </w:rPr>
        <w:t>，</w:t>
      </w:r>
      <w:r>
        <w:rPr>
          <w:color w:val="auto"/>
        </w:rPr>
        <w:t>也可</w:t>
      </w:r>
      <w:r>
        <w:rPr>
          <w:rFonts w:hint="eastAsia"/>
          <w:color w:val="auto"/>
        </w:rPr>
        <w:t>在微信群“海院教学信息化与学习管理中心”中咨询管理</w:t>
      </w:r>
      <w:r>
        <w:rPr>
          <w:color w:val="auto"/>
        </w:rPr>
        <w:t>员</w:t>
      </w:r>
      <w:r>
        <w:rPr>
          <w:rFonts w:hint="eastAsia"/>
          <w:color w:val="auto"/>
        </w:rPr>
        <w:t>卢嘉阳（电话：</w:t>
      </w:r>
      <w:r>
        <w:rPr>
          <w:color w:val="auto"/>
        </w:rPr>
        <w:t>13400508267</w:t>
      </w:r>
      <w:r>
        <w:rPr>
          <w:rFonts w:hint="eastAsia"/>
          <w:color w:val="auto"/>
        </w:rPr>
        <w:t>，微信同号）申请开通。</w:t>
      </w:r>
    </w:p>
    <w:p>
      <w:pPr>
        <w:pStyle w:val="3"/>
        <w:rPr>
          <w:color w:val="auto"/>
        </w:rPr>
      </w:pPr>
      <w:bookmarkStart w:id="3" w:name="_Toc31662372"/>
      <w:r>
        <w:rPr>
          <w:rFonts w:hint="eastAsia"/>
          <w:color w:val="auto"/>
        </w:rPr>
        <w:t>2.</w:t>
      </w:r>
      <w:r>
        <w:rPr>
          <w:color w:val="auto"/>
        </w:rPr>
        <w:t>快速入门</w:t>
      </w:r>
      <w:r>
        <w:rPr>
          <w:rFonts w:hint="eastAsia"/>
          <w:color w:val="auto"/>
        </w:rPr>
        <w:t>（点击图片查看视频）</w:t>
      </w:r>
      <w:bookmarkEnd w:id="3"/>
    </w:p>
    <w:p>
      <w:pPr>
        <w:ind w:firstLine="480"/>
        <w:jc w:val="center"/>
        <w:rPr>
          <w:rFonts w:ascii="Segoe UI" w:hAnsi="Segoe UI" w:cs="Segoe UI"/>
          <w:b/>
          <w:bCs/>
          <w:color w:val="auto"/>
          <w:kern w:val="0"/>
          <w:sz w:val="27"/>
          <w:szCs w:val="27"/>
        </w:rPr>
      </w:pPr>
      <w:r>
        <w:rPr>
          <w:color w:val="auto"/>
        </w:rPr>
        <w:drawing>
          <wp:inline distT="0" distB="0" distL="0" distR="0">
            <wp:extent cx="4771390" cy="2357120"/>
            <wp:effectExtent l="19050" t="19050" r="10160" b="24130"/>
            <wp:docPr id="11" name="图片 1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l="3327" r="2909" b="5212"/>
                    <a:stretch>
                      <a:fillRect/>
                    </a:stretch>
                  </pic:blipFill>
                  <pic:spPr>
                    <a:xfrm>
                      <a:off x="0" y="0"/>
                      <a:ext cx="4809611" cy="2375898"/>
                    </a:xfrm>
                    <a:prstGeom prst="rect">
                      <a:avLst/>
                    </a:prstGeom>
                    <a:ln>
                      <a:solidFill>
                        <a:schemeClr val="tx1"/>
                      </a:solidFill>
                    </a:ln>
                  </pic:spPr>
                </pic:pic>
              </a:graphicData>
            </a:graphic>
          </wp:inline>
        </w:drawing>
      </w:r>
    </w:p>
    <w:p>
      <w:pPr>
        <w:pStyle w:val="3"/>
        <w:rPr>
          <w:color w:val="auto"/>
        </w:rPr>
      </w:pPr>
      <w:bookmarkStart w:id="4" w:name="_Toc31662373"/>
      <w:r>
        <w:rPr>
          <w:rFonts w:hint="eastAsia"/>
          <w:color w:val="auto"/>
        </w:rPr>
        <w:t>3.</w:t>
      </w:r>
      <w:r>
        <w:rPr>
          <w:color w:val="auto"/>
        </w:rPr>
        <w:t>课程设计（点击</w:t>
      </w:r>
      <w:r>
        <w:rPr>
          <w:rFonts w:hint="eastAsia"/>
          <w:color w:val="auto"/>
        </w:rPr>
        <w:t>图片</w:t>
      </w:r>
      <w:r>
        <w:rPr>
          <w:color w:val="auto"/>
        </w:rPr>
        <w:t>查看视频）</w:t>
      </w:r>
      <w:bookmarkEnd w:id="4"/>
    </w:p>
    <w:p>
      <w:pPr>
        <w:ind w:firstLine="480"/>
        <w:rPr>
          <w:color w:val="auto"/>
        </w:rPr>
      </w:pPr>
      <w:r>
        <w:rPr>
          <w:color w:val="auto"/>
        </w:rPr>
        <w:t>开通“职教云”教师空间后，各位教师可以利用“职教云”导入158个国家级资源库500余个省校级资源库</w:t>
      </w:r>
      <w:r>
        <w:rPr>
          <w:rFonts w:hint="eastAsia"/>
          <w:color w:val="auto"/>
        </w:rPr>
        <w:t>和M</w:t>
      </w:r>
      <w:r>
        <w:rPr>
          <w:color w:val="auto"/>
        </w:rPr>
        <w:t>OOC</w:t>
      </w:r>
      <w:r>
        <w:rPr>
          <w:rFonts w:hint="eastAsia"/>
          <w:color w:val="auto"/>
        </w:rPr>
        <w:t>学院</w:t>
      </w:r>
      <w:r>
        <w:rPr>
          <w:color w:val="auto"/>
        </w:rPr>
        <w:t>中的全部课程（含素材、题目），助力教师做好备课工作。如何快速导入标准化课程，灵活组建个性化课程，请点击如下视频</w:t>
      </w:r>
      <w:r>
        <w:rPr>
          <w:rFonts w:hint="eastAsia"/>
          <w:color w:val="auto"/>
        </w:rPr>
        <w:t>；</w:t>
      </w:r>
    </w:p>
    <w:p>
      <w:pPr>
        <w:widowControl/>
        <w:ind w:firstLine="480"/>
        <w:jc w:val="left"/>
        <w:rPr>
          <w:rFonts w:ascii="Segoe UI" w:hAnsi="Segoe UI" w:cs="Segoe UI"/>
          <w:color w:val="auto"/>
          <w:kern w:val="0"/>
          <w:sz w:val="27"/>
          <w:szCs w:val="27"/>
        </w:rPr>
      </w:pPr>
      <w:r>
        <w:rPr>
          <w:color w:val="auto"/>
        </w:rPr>
        <w:drawing>
          <wp:inline distT="0" distB="0" distL="0" distR="0">
            <wp:extent cx="4781550" cy="2008505"/>
            <wp:effectExtent l="19050" t="19050" r="19050" b="10795"/>
            <wp:docPr id="12" name="图片 1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rcRect t="13399" r="1577" b="9893"/>
                    <a:stretch>
                      <a:fillRect/>
                    </a:stretch>
                  </pic:blipFill>
                  <pic:spPr>
                    <a:xfrm>
                      <a:off x="0" y="0"/>
                      <a:ext cx="4796142" cy="2015259"/>
                    </a:xfrm>
                    <a:prstGeom prst="rect">
                      <a:avLst/>
                    </a:prstGeom>
                    <a:ln>
                      <a:solidFill>
                        <a:schemeClr val="tx1"/>
                      </a:solidFill>
                    </a:ln>
                  </pic:spPr>
                </pic:pic>
              </a:graphicData>
            </a:graphic>
          </wp:inline>
        </w:drawing>
      </w:r>
    </w:p>
    <w:p>
      <w:pPr>
        <w:pStyle w:val="3"/>
        <w:rPr>
          <w:color w:val="auto"/>
        </w:rPr>
      </w:pPr>
      <w:bookmarkStart w:id="5" w:name="_Toc31662374"/>
      <w:r>
        <w:rPr>
          <w:rFonts w:hint="eastAsia"/>
          <w:color w:val="auto"/>
        </w:rPr>
        <w:t>4.</w:t>
      </w:r>
      <w:r>
        <w:rPr>
          <w:color w:val="auto"/>
        </w:rPr>
        <w:t>学生</w:t>
      </w:r>
      <w:r>
        <w:rPr>
          <w:rFonts w:hint="eastAsia"/>
          <w:color w:val="auto"/>
        </w:rPr>
        <w:t>入</w:t>
      </w:r>
      <w:r>
        <w:rPr>
          <w:color w:val="auto"/>
        </w:rPr>
        <w:t>班</w:t>
      </w:r>
      <w:bookmarkEnd w:id="5"/>
    </w:p>
    <w:p>
      <w:pPr>
        <w:ind w:firstLine="480"/>
        <w:rPr>
          <w:color w:val="auto"/>
        </w:rPr>
      </w:pPr>
      <w:r>
        <w:rPr>
          <w:rFonts w:hint="eastAsia"/>
          <w:color w:val="auto"/>
        </w:rPr>
        <w:t>教务</w:t>
      </w:r>
      <w:r>
        <w:rPr>
          <w:color w:val="auto"/>
        </w:rPr>
        <w:t>处及各系部管理员</w:t>
      </w:r>
      <w:r>
        <w:rPr>
          <w:rFonts w:hint="eastAsia"/>
          <w:color w:val="auto"/>
        </w:rPr>
        <w:t>已在</w:t>
      </w:r>
      <w:r>
        <w:rPr>
          <w:color w:val="auto"/>
        </w:rPr>
        <w:t>后台批量导入所有学生，教师也可以在开课的教学班中进行学生管理。</w:t>
      </w:r>
    </w:p>
    <w:p>
      <w:pPr>
        <w:ind w:firstLine="480"/>
        <w:rPr>
          <w:color w:val="auto"/>
        </w:rPr>
      </w:pPr>
      <w:r>
        <w:rPr>
          <w:color w:val="auto"/>
        </w:rPr>
        <w:t>操作路径：【课程】-【班级】-【学生】。</w:t>
      </w:r>
    </w:p>
    <w:p>
      <w:pPr>
        <w:ind w:firstLine="480"/>
        <w:rPr>
          <w:color w:val="auto"/>
        </w:rPr>
      </w:pPr>
      <w:r>
        <w:rPr>
          <w:color w:val="auto"/>
        </w:rPr>
        <w:t>学生加入班级有以下</w:t>
      </w:r>
      <w:r>
        <w:rPr>
          <w:rFonts w:hint="eastAsia"/>
          <w:color w:val="auto"/>
        </w:rPr>
        <w:t>几</w:t>
      </w:r>
      <w:r>
        <w:rPr>
          <w:color w:val="auto"/>
        </w:rPr>
        <w:t>种方法：</w:t>
      </w:r>
    </w:p>
    <w:p>
      <w:pPr>
        <w:widowControl/>
        <w:numPr>
          <w:ilvl w:val="1"/>
          <w:numId w:val="1"/>
        </w:numPr>
        <w:tabs>
          <w:tab w:val="clear" w:pos="1440"/>
        </w:tabs>
        <w:spacing w:line="360" w:lineRule="auto"/>
        <w:ind w:left="0" w:firstLine="542" w:firstLineChars="201"/>
        <w:jc w:val="left"/>
        <w:rPr>
          <w:rFonts w:ascii="Segoe UI" w:hAnsi="Segoe UI" w:cs="Segoe UI"/>
          <w:color w:val="auto"/>
          <w:kern w:val="0"/>
          <w:sz w:val="27"/>
          <w:szCs w:val="27"/>
        </w:rPr>
      </w:pPr>
      <w:r>
        <w:rPr>
          <w:rFonts w:ascii="Segoe UI" w:hAnsi="Segoe UI" w:cs="Segoe UI"/>
          <w:color w:val="auto"/>
          <w:kern w:val="0"/>
          <w:sz w:val="27"/>
          <w:szCs w:val="27"/>
        </w:rPr>
        <w:t>学校先导入学生账号，教师课前从学校库导入已开通账号的学生。</w:t>
      </w:r>
    </w:p>
    <w:p>
      <w:pPr>
        <w:widowControl/>
        <w:numPr>
          <w:ilvl w:val="1"/>
          <w:numId w:val="1"/>
        </w:numPr>
        <w:tabs>
          <w:tab w:val="clear" w:pos="1440"/>
        </w:tabs>
        <w:spacing w:line="360" w:lineRule="auto"/>
        <w:ind w:left="0" w:firstLine="542" w:firstLineChars="201"/>
        <w:jc w:val="left"/>
        <w:rPr>
          <w:rFonts w:ascii="Segoe UI" w:hAnsi="Segoe UI" w:cs="Segoe UI"/>
          <w:color w:val="auto"/>
          <w:kern w:val="0"/>
          <w:sz w:val="27"/>
          <w:szCs w:val="27"/>
        </w:rPr>
      </w:pPr>
      <w:r>
        <w:rPr>
          <w:rFonts w:ascii="Segoe UI" w:hAnsi="Segoe UI" w:cs="Segoe UI"/>
          <w:color w:val="auto"/>
          <w:kern w:val="0"/>
          <w:sz w:val="27"/>
          <w:szCs w:val="27"/>
        </w:rPr>
        <w:t>教师使用excel模板直接导入该班级下未注册的学生。</w:t>
      </w:r>
    </w:p>
    <w:p>
      <w:pPr>
        <w:widowControl/>
        <w:numPr>
          <w:ilvl w:val="1"/>
          <w:numId w:val="1"/>
        </w:numPr>
        <w:tabs>
          <w:tab w:val="clear" w:pos="1440"/>
        </w:tabs>
        <w:spacing w:line="360" w:lineRule="auto"/>
        <w:ind w:left="0" w:firstLine="542" w:firstLineChars="201"/>
        <w:jc w:val="left"/>
        <w:rPr>
          <w:rFonts w:ascii="Segoe UI" w:hAnsi="Segoe UI" w:cs="Segoe UI"/>
          <w:color w:val="auto"/>
          <w:kern w:val="0"/>
          <w:sz w:val="27"/>
          <w:szCs w:val="27"/>
        </w:rPr>
      </w:pPr>
      <w:r>
        <w:rPr>
          <w:rFonts w:ascii="Segoe UI" w:hAnsi="Segoe UI" w:cs="Segoe UI"/>
          <w:color w:val="auto"/>
          <w:kern w:val="0"/>
          <w:sz w:val="27"/>
          <w:szCs w:val="27"/>
        </w:rPr>
        <w:t>教师在班级下新增单个学生。</w:t>
      </w:r>
      <w:r>
        <w:rPr>
          <w:rFonts w:ascii="Segoe UI" w:hAnsi="Segoe UI" w:cs="Segoe UI"/>
          <w:color w:val="auto"/>
          <w:kern w:val="0"/>
          <w:sz w:val="27"/>
          <w:szCs w:val="27"/>
        </w:rPr>
        <w:drawing>
          <wp:inline distT="0" distB="0" distL="0" distR="0">
            <wp:extent cx="4904105" cy="3048000"/>
            <wp:effectExtent l="0" t="0" r="0" b="0"/>
            <wp:docPr id="10" name="图片 10" descr="新增单个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增单个学生"/>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15283" cy="3054742"/>
                    </a:xfrm>
                    <a:prstGeom prst="rect">
                      <a:avLst/>
                    </a:prstGeom>
                    <a:noFill/>
                    <a:ln>
                      <a:noFill/>
                    </a:ln>
                  </pic:spPr>
                </pic:pic>
              </a:graphicData>
            </a:graphic>
          </wp:inline>
        </w:drawing>
      </w:r>
    </w:p>
    <w:p>
      <w:pPr>
        <w:widowControl/>
        <w:numPr>
          <w:ilvl w:val="1"/>
          <w:numId w:val="1"/>
        </w:numPr>
        <w:tabs>
          <w:tab w:val="clear" w:pos="1440"/>
        </w:tabs>
        <w:spacing w:line="360" w:lineRule="auto"/>
        <w:ind w:left="0" w:firstLine="540" w:firstLineChars="200"/>
        <w:jc w:val="left"/>
        <w:rPr>
          <w:rFonts w:ascii="Segoe UI" w:hAnsi="Segoe UI" w:cs="Segoe UI"/>
          <w:color w:val="auto"/>
          <w:kern w:val="0"/>
          <w:sz w:val="27"/>
          <w:szCs w:val="27"/>
        </w:rPr>
      </w:pPr>
      <w:r>
        <w:rPr>
          <w:rFonts w:ascii="Segoe UI" w:hAnsi="Segoe UI" w:cs="Segoe UI"/>
          <w:color w:val="auto"/>
          <w:kern w:val="0"/>
          <w:sz w:val="27"/>
          <w:szCs w:val="27"/>
        </w:rPr>
        <w:t>教师提供班级邀请码和班级二维码，学生使用网页端或“云课堂智慧职教”APP扫码、输入邀请码加入班级。</w:t>
      </w:r>
      <w:r>
        <w:rPr>
          <w:rFonts w:ascii="Segoe UI" w:hAnsi="Segoe UI" w:cs="Segoe UI"/>
          <w:color w:val="auto"/>
          <w:kern w:val="0"/>
          <w:sz w:val="27"/>
          <w:szCs w:val="27"/>
        </w:rPr>
        <w:drawing>
          <wp:inline distT="0" distB="0" distL="0" distR="0">
            <wp:extent cx="4661535" cy="2872105"/>
            <wp:effectExtent l="0" t="0" r="5715" b="4445"/>
            <wp:docPr id="9" name="图片 9" descr="邀请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邀请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71177" cy="2878291"/>
                    </a:xfrm>
                    <a:prstGeom prst="rect">
                      <a:avLst/>
                    </a:prstGeom>
                    <a:noFill/>
                    <a:ln>
                      <a:noFill/>
                    </a:ln>
                  </pic:spPr>
                </pic:pic>
              </a:graphicData>
            </a:graphic>
          </wp:inline>
        </w:drawing>
      </w:r>
    </w:p>
    <w:p>
      <w:pPr>
        <w:widowControl/>
        <w:numPr>
          <w:ilvl w:val="1"/>
          <w:numId w:val="1"/>
        </w:numPr>
        <w:tabs>
          <w:tab w:val="clear" w:pos="1440"/>
        </w:tabs>
        <w:spacing w:line="360" w:lineRule="auto"/>
        <w:ind w:left="0" w:firstLine="540" w:firstLineChars="200"/>
        <w:jc w:val="left"/>
        <w:rPr>
          <w:rFonts w:ascii="Segoe UI" w:hAnsi="Segoe UI" w:cs="Segoe UI"/>
          <w:color w:val="auto"/>
          <w:kern w:val="0"/>
          <w:sz w:val="27"/>
          <w:szCs w:val="27"/>
        </w:rPr>
      </w:pPr>
      <w:r>
        <w:rPr>
          <w:rFonts w:ascii="Segoe UI" w:hAnsi="Segoe UI" w:cs="Segoe UI"/>
          <w:color w:val="auto"/>
          <w:kern w:val="0"/>
          <w:sz w:val="27"/>
          <w:szCs w:val="27"/>
        </w:rPr>
        <w:t>学生打开【云课堂APP】，点击右上角扫一扫按钮，扫描二维码加入班级。</w:t>
      </w:r>
    </w:p>
    <w:p>
      <w:pPr>
        <w:widowControl/>
        <w:ind w:left="720" w:firstLine="540"/>
        <w:jc w:val="center"/>
        <w:rPr>
          <w:rFonts w:ascii="Segoe UI" w:hAnsi="Segoe UI" w:cs="Segoe UI"/>
          <w:color w:val="auto"/>
          <w:kern w:val="0"/>
          <w:sz w:val="27"/>
          <w:szCs w:val="27"/>
        </w:rPr>
      </w:pPr>
      <w:r>
        <w:rPr>
          <w:rFonts w:ascii="Segoe UI" w:hAnsi="Segoe UI" w:cs="Segoe UI"/>
          <w:color w:val="auto"/>
          <w:kern w:val="0"/>
          <w:sz w:val="27"/>
          <w:szCs w:val="27"/>
        </w:rPr>
        <w:drawing>
          <wp:inline distT="0" distB="0" distL="0" distR="0">
            <wp:extent cx="2044065" cy="3627755"/>
            <wp:effectExtent l="0" t="0" r="0" b="0"/>
            <wp:docPr id="8" name="图片 8" descr="扫一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一扫"/>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56751" cy="3650589"/>
                    </a:xfrm>
                    <a:prstGeom prst="rect">
                      <a:avLst/>
                    </a:prstGeom>
                    <a:noFill/>
                    <a:ln>
                      <a:noFill/>
                    </a:ln>
                  </pic:spPr>
                </pic:pic>
              </a:graphicData>
            </a:graphic>
          </wp:inline>
        </w:drawing>
      </w:r>
    </w:p>
    <w:p>
      <w:pPr>
        <w:pStyle w:val="3"/>
        <w:rPr>
          <w:color w:val="auto"/>
        </w:rPr>
      </w:pPr>
      <w:bookmarkStart w:id="6" w:name="_Toc31662375"/>
      <w:r>
        <w:rPr>
          <w:rFonts w:hint="eastAsia"/>
          <w:color w:val="auto"/>
        </w:rPr>
        <w:t>5.</w:t>
      </w:r>
      <w:r>
        <w:rPr>
          <w:color w:val="auto"/>
        </w:rPr>
        <w:t>学情掌握</w:t>
      </w:r>
      <w:bookmarkEnd w:id="6"/>
    </w:p>
    <w:p>
      <w:pPr>
        <w:widowControl/>
        <w:ind w:firstLine="480"/>
        <w:jc w:val="left"/>
        <w:rPr>
          <w:rFonts w:ascii="Segoe UI" w:hAnsi="Segoe UI" w:cs="Segoe UI"/>
          <w:color w:val="auto"/>
          <w:kern w:val="0"/>
          <w:sz w:val="27"/>
          <w:szCs w:val="27"/>
        </w:rPr>
      </w:pPr>
      <w:r>
        <w:rPr>
          <w:rFonts w:hint="eastAsia"/>
          <w:color w:val="auto"/>
        </w:rPr>
        <w:t>查看</w:t>
      </w:r>
      <w:r>
        <w:rPr>
          <w:color w:val="auto"/>
        </w:rPr>
        <w:t>学生学习进度</w:t>
      </w:r>
      <w:r>
        <w:rPr>
          <w:rFonts w:hint="eastAsia"/>
          <w:color w:val="auto"/>
        </w:rPr>
        <w:t>，</w:t>
      </w:r>
      <w:r>
        <w:rPr>
          <w:color w:val="auto"/>
        </w:rPr>
        <w:t>可进入【班级】-【课件设置】-【学习情况】，查看学生学习情况</w:t>
      </w:r>
      <w:r>
        <w:rPr>
          <w:rFonts w:ascii="Segoe UI" w:hAnsi="Segoe UI" w:cs="Segoe UI"/>
          <w:color w:val="auto"/>
          <w:kern w:val="0"/>
          <w:sz w:val="27"/>
          <w:szCs w:val="27"/>
        </w:rPr>
        <w:t>。</w:t>
      </w:r>
    </w:p>
    <w:p>
      <w:pPr>
        <w:widowControl/>
        <w:ind w:left="720" w:firstLine="540"/>
        <w:jc w:val="left"/>
        <w:rPr>
          <w:rFonts w:ascii="Segoe UI" w:hAnsi="Segoe UI" w:cs="Segoe UI"/>
          <w:color w:val="auto"/>
          <w:kern w:val="0"/>
          <w:sz w:val="27"/>
          <w:szCs w:val="27"/>
        </w:rPr>
      </w:pPr>
      <w:r>
        <w:rPr>
          <w:rFonts w:ascii="Segoe UI" w:hAnsi="Segoe UI" w:cs="Segoe UI"/>
          <w:color w:val="auto"/>
          <w:kern w:val="0"/>
          <w:sz w:val="27"/>
          <w:szCs w:val="27"/>
        </w:rPr>
        <w:drawing>
          <wp:inline distT="0" distB="0" distL="0" distR="0">
            <wp:extent cx="4953635" cy="3096260"/>
            <wp:effectExtent l="0" t="0" r="0" b="8890"/>
            <wp:docPr id="7" name="图片 7" descr="学生学习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生学习情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59764" cy="3099703"/>
                    </a:xfrm>
                    <a:prstGeom prst="rect">
                      <a:avLst/>
                    </a:prstGeom>
                    <a:noFill/>
                    <a:ln>
                      <a:noFill/>
                    </a:ln>
                  </pic:spPr>
                </pic:pic>
              </a:graphicData>
            </a:graphic>
          </wp:inline>
        </w:drawing>
      </w:r>
    </w:p>
    <w:p>
      <w:pPr>
        <w:pStyle w:val="3"/>
        <w:rPr>
          <w:color w:val="auto"/>
        </w:rPr>
      </w:pPr>
      <w:bookmarkStart w:id="7" w:name="_Toc31662376"/>
      <w:r>
        <w:rPr>
          <w:rFonts w:hint="eastAsia"/>
          <w:color w:val="auto"/>
        </w:rPr>
        <w:t>6.</w:t>
      </w:r>
      <w:r>
        <w:rPr>
          <w:color w:val="auto"/>
        </w:rPr>
        <w:t>线上互动</w:t>
      </w:r>
      <w:bookmarkEnd w:id="7"/>
    </w:p>
    <w:p>
      <w:pPr>
        <w:ind w:firstLine="480"/>
        <w:rPr>
          <w:color w:val="auto"/>
        </w:rPr>
      </w:pPr>
      <w:r>
        <w:rPr>
          <w:color w:val="auto"/>
        </w:rPr>
        <w:t>担心学生问题无法及时解答？线上互动来帮您，授课不受时空限制，停课不停学！利用APP可组织各类在线活动。</w:t>
      </w:r>
    </w:p>
    <w:p>
      <w:pPr>
        <w:widowControl/>
        <w:ind w:left="720" w:firstLine="540"/>
        <w:jc w:val="center"/>
        <w:rPr>
          <w:rFonts w:ascii="Segoe UI" w:hAnsi="Segoe UI" w:cs="Segoe UI"/>
          <w:color w:val="auto"/>
          <w:kern w:val="0"/>
          <w:sz w:val="27"/>
          <w:szCs w:val="27"/>
        </w:rPr>
      </w:pPr>
      <w:r>
        <w:rPr>
          <w:rFonts w:ascii="Segoe UI" w:hAnsi="Segoe UI" w:cs="Segoe UI"/>
          <w:color w:val="auto"/>
          <w:kern w:val="0"/>
          <w:sz w:val="27"/>
          <w:szCs w:val="27"/>
        </w:rPr>
        <w:drawing>
          <wp:inline distT="0" distB="0" distL="0" distR="0">
            <wp:extent cx="3121025" cy="619125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29771" cy="6207378"/>
                    </a:xfrm>
                    <a:prstGeom prst="rect">
                      <a:avLst/>
                    </a:prstGeom>
                    <a:noFill/>
                    <a:ln>
                      <a:noFill/>
                    </a:ln>
                  </pic:spPr>
                </pic:pic>
              </a:graphicData>
            </a:graphic>
          </wp:inline>
        </w:drawing>
      </w:r>
    </w:p>
    <w:p>
      <w:pPr>
        <w:ind w:firstLine="480"/>
        <w:rPr>
          <w:color w:val="auto"/>
        </w:rPr>
      </w:pPr>
      <w:r>
        <w:rPr>
          <w:color w:val="auto"/>
        </w:rPr>
        <w:t>可实时查看学生参加的各类互动情况或者在课件中回复的【评价】、【问答】、【笔记】、【纠错】等。</w:t>
      </w:r>
    </w:p>
    <w:p>
      <w:pPr>
        <w:widowControl/>
        <w:ind w:left="720" w:firstLine="540"/>
        <w:jc w:val="left"/>
        <w:rPr>
          <w:rFonts w:ascii="Segoe UI" w:hAnsi="Segoe UI" w:cs="Segoe UI"/>
          <w:color w:val="auto"/>
          <w:kern w:val="0"/>
          <w:sz w:val="27"/>
          <w:szCs w:val="27"/>
        </w:rPr>
      </w:pPr>
      <w:r>
        <w:rPr>
          <w:rFonts w:ascii="Segoe UI" w:hAnsi="Segoe UI" w:cs="Segoe UI"/>
          <w:color w:val="auto"/>
          <w:kern w:val="0"/>
          <w:sz w:val="27"/>
          <w:szCs w:val="27"/>
        </w:rPr>
        <w:drawing>
          <wp:inline distT="0" distB="0" distL="0" distR="0">
            <wp:extent cx="4933950" cy="22212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48379" cy="2228141"/>
                    </a:xfrm>
                    <a:prstGeom prst="rect">
                      <a:avLst/>
                    </a:prstGeom>
                    <a:noFill/>
                    <a:ln>
                      <a:noFill/>
                    </a:ln>
                  </pic:spPr>
                </pic:pic>
              </a:graphicData>
            </a:graphic>
          </wp:inline>
        </w:drawing>
      </w:r>
    </w:p>
    <w:p>
      <w:pPr>
        <w:pStyle w:val="3"/>
        <w:rPr>
          <w:color w:val="auto"/>
        </w:rPr>
      </w:pPr>
      <w:bookmarkStart w:id="8" w:name="_Toc31662377"/>
      <w:r>
        <w:rPr>
          <w:rFonts w:hint="eastAsia"/>
          <w:color w:val="auto"/>
        </w:rPr>
        <w:t>7.作业考试</w:t>
      </w:r>
      <w:bookmarkEnd w:id="8"/>
    </w:p>
    <w:p>
      <w:pPr>
        <w:ind w:firstLine="480"/>
        <w:rPr>
          <w:color w:val="auto"/>
        </w:rPr>
      </w:pPr>
      <w:r>
        <w:rPr>
          <w:rFonts w:hint="eastAsia"/>
          <w:color w:val="auto"/>
        </w:rPr>
        <w:t>（1）作业</w:t>
      </w:r>
    </w:p>
    <w:p>
      <w:pPr>
        <w:widowControl/>
        <w:tabs>
          <w:tab w:val="left" w:pos="709"/>
        </w:tabs>
        <w:ind w:left="426" w:firstLine="480"/>
        <w:jc w:val="left"/>
        <w:rPr>
          <w:rFonts w:ascii="Segoe UI" w:hAnsi="Segoe UI" w:cs="Segoe UI"/>
          <w:b/>
          <w:bCs/>
          <w:color w:val="auto"/>
          <w:kern w:val="0"/>
          <w:sz w:val="27"/>
          <w:szCs w:val="27"/>
        </w:rPr>
      </w:pPr>
      <w:r>
        <w:rPr>
          <w:color w:val="auto"/>
        </w:rPr>
        <w:drawing>
          <wp:inline distT="0" distB="0" distL="0" distR="0">
            <wp:extent cx="5006975" cy="1924050"/>
            <wp:effectExtent l="19050" t="19050" r="22225" b="19050"/>
            <wp:docPr id="13" name="图片 1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rcRect t="11488" b="5630"/>
                    <a:stretch>
                      <a:fillRect/>
                    </a:stretch>
                  </pic:blipFill>
                  <pic:spPr>
                    <a:xfrm>
                      <a:off x="0" y="0"/>
                      <a:ext cx="5010874" cy="1925548"/>
                    </a:xfrm>
                    <a:prstGeom prst="rect">
                      <a:avLst/>
                    </a:prstGeom>
                    <a:ln>
                      <a:solidFill>
                        <a:schemeClr val="tx1"/>
                      </a:solidFill>
                    </a:ln>
                  </pic:spPr>
                </pic:pic>
              </a:graphicData>
            </a:graphic>
          </wp:inline>
        </w:drawing>
      </w:r>
    </w:p>
    <w:p>
      <w:pPr>
        <w:ind w:firstLine="480"/>
        <w:rPr>
          <w:color w:val="auto"/>
        </w:rPr>
      </w:pPr>
      <w:r>
        <w:rPr>
          <w:rFonts w:hint="eastAsia"/>
          <w:color w:val="auto"/>
        </w:rPr>
        <w:t>（2）考试</w:t>
      </w:r>
    </w:p>
    <w:p>
      <w:pPr>
        <w:widowControl/>
        <w:tabs>
          <w:tab w:val="left" w:pos="709"/>
        </w:tabs>
        <w:ind w:left="426" w:firstLine="480"/>
        <w:jc w:val="left"/>
        <w:rPr>
          <w:rFonts w:ascii="Segoe UI" w:hAnsi="Segoe UI" w:cs="Segoe UI"/>
          <w:b/>
          <w:bCs/>
          <w:color w:val="auto"/>
          <w:kern w:val="0"/>
          <w:sz w:val="27"/>
          <w:szCs w:val="27"/>
        </w:rPr>
      </w:pPr>
      <w:r>
        <w:rPr>
          <w:color w:val="auto"/>
        </w:rPr>
        <w:drawing>
          <wp:inline distT="0" distB="0" distL="0" distR="0">
            <wp:extent cx="5053965" cy="2466975"/>
            <wp:effectExtent l="19050" t="19050" r="13335" b="9525"/>
            <wp:docPr id="14" name="图片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rcRect l="951" t="11116" r="3158" b="3425"/>
                    <a:stretch>
                      <a:fillRect/>
                    </a:stretch>
                  </pic:blipFill>
                  <pic:spPr>
                    <a:xfrm>
                      <a:off x="0" y="0"/>
                      <a:ext cx="5067458" cy="2473402"/>
                    </a:xfrm>
                    <a:prstGeom prst="rect">
                      <a:avLst/>
                    </a:prstGeom>
                    <a:ln>
                      <a:solidFill>
                        <a:schemeClr val="tx1"/>
                      </a:solidFill>
                    </a:ln>
                  </pic:spPr>
                </pic:pic>
              </a:graphicData>
            </a:graphic>
          </wp:inline>
        </w:drawing>
      </w:r>
    </w:p>
    <w:p>
      <w:pPr>
        <w:widowControl/>
        <w:ind w:left="720" w:firstLine="540"/>
        <w:jc w:val="left"/>
        <w:rPr>
          <w:rFonts w:ascii="Segoe UI" w:hAnsi="Segoe UI" w:cs="Segoe UI"/>
          <w:color w:val="auto"/>
          <w:kern w:val="0"/>
          <w:sz w:val="27"/>
          <w:szCs w:val="27"/>
        </w:rPr>
      </w:pPr>
    </w:p>
    <w:p>
      <w:pPr>
        <w:pStyle w:val="3"/>
        <w:rPr>
          <w:color w:val="auto"/>
        </w:rPr>
      </w:pPr>
      <w:bookmarkStart w:id="9" w:name="_Toc31662378"/>
      <w:r>
        <w:rPr>
          <w:rFonts w:hint="eastAsia"/>
          <w:color w:val="auto"/>
        </w:rPr>
        <w:t>8.</w:t>
      </w:r>
      <w:r>
        <w:rPr>
          <w:color w:val="auto"/>
        </w:rPr>
        <w:t>技术服务</w:t>
      </w:r>
      <w:bookmarkEnd w:id="9"/>
    </w:p>
    <w:p>
      <w:pPr>
        <w:ind w:firstLine="480"/>
        <w:rPr>
          <w:color w:val="auto"/>
        </w:rPr>
      </w:pPr>
      <w:r>
        <w:rPr>
          <w:color w:val="auto"/>
        </w:rPr>
        <w:t>担心自己不会用？我们通过3种途径支持您。每个功能点都有在线帮助视频哦！点击即可播放。</w:t>
      </w:r>
    </w:p>
    <w:p>
      <w:pPr>
        <w:jc w:val="center"/>
        <w:rPr>
          <w:color w:val="auto"/>
        </w:rPr>
      </w:pPr>
      <w:r>
        <w:rPr>
          <w:color w:val="auto"/>
        </w:rPr>
        <w:drawing>
          <wp:inline distT="0" distB="0" distL="0" distR="0">
            <wp:extent cx="4894580" cy="3047365"/>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08559" cy="3056474"/>
                    </a:xfrm>
                    <a:prstGeom prst="rect">
                      <a:avLst/>
                    </a:prstGeom>
                    <a:noFill/>
                    <a:ln>
                      <a:noFill/>
                    </a:ln>
                  </pic:spPr>
                </pic:pic>
              </a:graphicData>
            </a:graphic>
          </wp:inline>
        </w:drawing>
      </w:r>
    </w:p>
    <w:p>
      <w:pPr>
        <w:ind w:firstLine="480"/>
        <w:rPr>
          <w:rFonts w:ascii="Segoe UI" w:hAnsi="Segoe UI" w:cs="Segoe UI"/>
          <w:color w:val="auto"/>
          <w:kern w:val="0"/>
          <w:sz w:val="27"/>
          <w:szCs w:val="27"/>
        </w:rPr>
      </w:pPr>
      <w:r>
        <w:rPr>
          <w:color w:val="auto"/>
        </w:rPr>
        <w:t>想要查询更多问题，可以进入职教云顶部【</w:t>
      </w:r>
      <w:r>
        <w:rPr>
          <w:color w:val="auto"/>
        </w:rPr>
        <w:fldChar w:fldCharType="begin"/>
      </w:r>
      <w:r>
        <w:rPr>
          <w:color w:val="auto"/>
        </w:rPr>
        <w:instrText xml:space="preserve"> HYPERLINK "https://help.icve.com.cn/" </w:instrText>
      </w:r>
      <w:r>
        <w:rPr>
          <w:color w:val="auto"/>
        </w:rPr>
        <w:fldChar w:fldCharType="separate"/>
      </w:r>
      <w:r>
        <w:rPr>
          <w:color w:val="auto"/>
        </w:rPr>
        <w:t>帮助中心</w:t>
      </w:r>
      <w:r>
        <w:rPr>
          <w:color w:val="auto"/>
        </w:rPr>
        <w:fldChar w:fldCharType="end"/>
      </w:r>
      <w:r>
        <w:rPr>
          <w:color w:val="auto"/>
        </w:rPr>
        <w:t>】</w:t>
      </w:r>
      <w:r>
        <w:rPr>
          <w:color w:val="auto"/>
        </w:rPr>
        <w:fldChar w:fldCharType="begin"/>
      </w:r>
      <w:r>
        <w:rPr>
          <w:color w:val="auto"/>
        </w:rPr>
        <w:instrText xml:space="preserve"> HYPERLINK "https://help.icve.com.cn/" </w:instrText>
      </w:r>
      <w:r>
        <w:rPr>
          <w:color w:val="auto"/>
        </w:rPr>
        <w:fldChar w:fldCharType="separate"/>
      </w:r>
      <w:r>
        <w:rPr>
          <w:color w:val="auto"/>
        </w:rPr>
        <w:t>https://help.icve.com.cn/</w:t>
      </w:r>
      <w:r>
        <w:rPr>
          <w:color w:val="auto"/>
        </w:rPr>
        <w:fldChar w:fldCharType="end"/>
      </w:r>
      <w:r>
        <w:rPr>
          <w:color w:val="auto"/>
        </w:rPr>
        <w:t>查看详情，或点击网页右下角【在线咨询】联系技术支持。</w:t>
      </w:r>
      <w:r>
        <w:rPr>
          <w:rFonts w:ascii="Segoe UI" w:hAnsi="Segoe UI" w:cs="Segoe UI"/>
          <w:color w:val="auto"/>
          <w:kern w:val="0"/>
          <w:sz w:val="27"/>
          <w:szCs w:val="27"/>
        </w:rPr>
        <w:drawing>
          <wp:inline distT="0" distB="0" distL="0" distR="0">
            <wp:extent cx="5114925" cy="31991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17803" cy="3200937"/>
                    </a:xfrm>
                    <a:prstGeom prst="rect">
                      <a:avLst/>
                    </a:prstGeom>
                    <a:noFill/>
                    <a:ln>
                      <a:noFill/>
                    </a:ln>
                  </pic:spPr>
                </pic:pic>
              </a:graphicData>
            </a:graphic>
          </wp:inline>
        </w:drawing>
      </w:r>
    </w:p>
    <w:p>
      <w:pPr>
        <w:ind w:firstLine="480"/>
        <w:rPr>
          <w:color w:val="auto"/>
        </w:rPr>
      </w:pPr>
      <w:r>
        <w:rPr>
          <w:color w:val="auto"/>
        </w:rPr>
        <w:t>如有任何问题，欢迎加入QQ群【</w:t>
      </w:r>
      <w:r>
        <w:rPr>
          <w:color w:val="auto"/>
        </w:rPr>
        <w:fldChar w:fldCharType="begin"/>
      </w:r>
      <w:r>
        <w:rPr>
          <w:color w:val="auto"/>
        </w:rPr>
        <w:instrText xml:space="preserve"> HYPERLINK "https://jq.qq.com/?_wv=1027&amp;k=5UwXRKe" </w:instrText>
      </w:r>
      <w:r>
        <w:rPr>
          <w:color w:val="auto"/>
        </w:rPr>
        <w:fldChar w:fldCharType="separate"/>
      </w:r>
      <w:r>
        <w:rPr>
          <w:color w:val="auto"/>
        </w:rPr>
        <w:t>718730898</w:t>
      </w:r>
      <w:r>
        <w:rPr>
          <w:color w:val="auto"/>
        </w:rPr>
        <w:fldChar w:fldCharType="end"/>
      </w:r>
      <w:r>
        <w:rPr>
          <w:color w:val="auto"/>
        </w:rPr>
        <w:t>】，我们将为您提供24小时服务！</w:t>
      </w:r>
    </w:p>
    <w:p>
      <w:pPr>
        <w:ind w:firstLine="480"/>
        <w:rPr>
          <w:color w:val="auto"/>
        </w:rPr>
      </w:pPr>
      <w:r>
        <w:rPr>
          <w:rFonts w:hint="eastAsia"/>
          <w:color w:val="auto"/>
        </w:rPr>
        <w:t>观看“职教云应用直播课堂”，直播地址如下：</w:t>
      </w:r>
    </w:p>
    <w:p>
      <w:pPr>
        <w:rPr>
          <w:color w:val="auto"/>
        </w:rPr>
      </w:pPr>
      <w:r>
        <w:rPr>
          <w:color w:val="auto"/>
        </w:rPr>
        <w:t>https://ke.qq.com/course/500584?taid=4367346085372776&amp;tuin=b29b4c88</w:t>
      </w:r>
    </w:p>
    <w:p>
      <w:pPr>
        <w:pStyle w:val="3"/>
        <w:rPr>
          <w:color w:val="auto"/>
        </w:rPr>
      </w:pPr>
      <w:bookmarkStart w:id="10" w:name="_Toc31662379"/>
      <w:r>
        <w:rPr>
          <w:rFonts w:hint="eastAsia"/>
          <w:color w:val="auto"/>
        </w:rPr>
        <w:t>9.</w:t>
      </w:r>
      <w:r>
        <w:rPr>
          <w:color w:val="auto"/>
        </w:rPr>
        <w:t>学习在线开放课程</w:t>
      </w:r>
      <w:bookmarkEnd w:id="10"/>
    </w:p>
    <w:p>
      <w:pPr>
        <w:ind w:firstLine="480"/>
        <w:rPr>
          <w:color w:val="auto"/>
        </w:rPr>
      </w:pPr>
      <w:r>
        <w:rPr>
          <w:color w:val="auto"/>
        </w:rPr>
        <w:t>如果相关师资不充裕，也可引导学生居家自学相关资源库的标准化课程或MOOC学院的相关课程，登录</w:t>
      </w:r>
      <w:r>
        <w:rPr>
          <w:color w:val="auto"/>
        </w:rPr>
        <w:fldChar w:fldCharType="begin"/>
      </w:r>
      <w:r>
        <w:rPr>
          <w:color w:val="auto"/>
        </w:rPr>
        <w:instrText xml:space="preserve"> HYPERLINK "https://mooc.icve.com.cn/" </w:instrText>
      </w:r>
      <w:r>
        <w:rPr>
          <w:color w:val="auto"/>
        </w:rPr>
        <w:fldChar w:fldCharType="separate"/>
      </w:r>
      <w:r>
        <w:rPr>
          <w:color w:val="auto"/>
          <w:u w:val="single"/>
        </w:rPr>
        <w:t>mooc.icve.com.cn</w:t>
      </w:r>
      <w:r>
        <w:rPr>
          <w:color w:val="auto"/>
          <w:u w:val="single"/>
        </w:rPr>
        <w:fldChar w:fldCharType="end"/>
      </w:r>
      <w:r>
        <w:rPr>
          <w:color w:val="auto"/>
        </w:rPr>
        <w:t>，点击感兴趣的课程，参加学习，即可进行在线学习。学完后可获得相应证书。</w:t>
      </w:r>
    </w:p>
    <w:p>
      <w:pPr>
        <w:widowControl/>
        <w:spacing w:after="468" w:afterLines="150"/>
        <w:ind w:firstLine="540"/>
        <w:jc w:val="left"/>
        <w:rPr>
          <w:rFonts w:ascii="Segoe UI" w:hAnsi="Segoe UI" w:cs="Segoe UI"/>
          <w:color w:val="auto"/>
          <w:kern w:val="0"/>
          <w:sz w:val="27"/>
          <w:szCs w:val="27"/>
        </w:rPr>
      </w:pPr>
      <w:r>
        <w:rPr>
          <w:rFonts w:ascii="Segoe UI" w:hAnsi="Segoe UI" w:cs="Segoe UI"/>
          <w:color w:val="auto"/>
          <w:kern w:val="0"/>
          <w:sz w:val="27"/>
          <w:szCs w:val="27"/>
        </w:rPr>
        <w:drawing>
          <wp:inline distT="0" distB="0" distL="0" distR="0">
            <wp:extent cx="4991735" cy="32010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96120" cy="3203628"/>
                    </a:xfrm>
                    <a:prstGeom prst="rect">
                      <a:avLst/>
                    </a:prstGeom>
                    <a:noFill/>
                    <a:ln>
                      <a:noFill/>
                    </a:ln>
                  </pic:spPr>
                </pic:pic>
              </a:graphicData>
            </a:graphic>
          </wp:inline>
        </w:drawing>
      </w:r>
    </w:p>
    <w:p>
      <w:pPr>
        <w:widowControl/>
        <w:spacing w:after="468" w:afterLines="150"/>
        <w:jc w:val="left"/>
        <w:rPr>
          <w:rFonts w:ascii="Segoe UI" w:hAnsi="Segoe UI" w:cs="Segoe UI"/>
          <w:color w:val="auto"/>
          <w:kern w:val="0"/>
          <w:sz w:val="27"/>
          <w:szCs w:val="27"/>
        </w:rPr>
      </w:pPr>
      <w:r>
        <w:rPr>
          <w:rFonts w:ascii="Segoe UI" w:hAnsi="Segoe UI" w:cs="Segoe UI"/>
          <w:color w:val="auto"/>
          <w:kern w:val="0"/>
          <w:sz w:val="27"/>
          <w:szCs w:val="27"/>
        </w:rPr>
        <w:drawing>
          <wp:inline distT="0" distB="0" distL="0" distR="0">
            <wp:extent cx="5019675" cy="263080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22749" cy="2632317"/>
                    </a:xfrm>
                    <a:prstGeom prst="rect">
                      <a:avLst/>
                    </a:prstGeom>
                    <a:noFill/>
                    <a:ln>
                      <a:noFill/>
                    </a:ln>
                  </pic:spPr>
                </pic:pic>
              </a:graphicData>
            </a:graphic>
          </wp:inline>
        </w:drawing>
      </w:r>
    </w:p>
    <w:p>
      <w:pPr>
        <w:ind w:firstLine="540"/>
        <w:rPr>
          <w:color w:val="auto"/>
          <w:sz w:val="27"/>
          <w:szCs w:val="27"/>
        </w:rPr>
      </w:pPr>
    </w:p>
    <w:p>
      <w:pPr>
        <w:pStyle w:val="4"/>
        <w:spacing w:before="0" w:after="0" w:line="240" w:lineRule="auto"/>
        <w:rPr>
          <w:rFonts w:ascii="Segoe UI" w:hAnsi="Segoe UI" w:cs="Segoe UI"/>
          <w:color w:val="auto"/>
          <w:sz w:val="27"/>
          <w:szCs w:val="27"/>
        </w:rPr>
      </w:pPr>
    </w:p>
    <w:sectPr>
      <w:pgSz w:w="11906" w:h="16838"/>
      <w:pgMar w:top="1440" w:right="1983"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C42CC"/>
    <w:multiLevelType w:val="multilevel"/>
    <w:tmpl w:val="401C42C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E80"/>
    <w:rsid w:val="000401F8"/>
    <w:rsid w:val="0005761C"/>
    <w:rsid w:val="0006005E"/>
    <w:rsid w:val="000E3826"/>
    <w:rsid w:val="001E634D"/>
    <w:rsid w:val="002975CF"/>
    <w:rsid w:val="002E5921"/>
    <w:rsid w:val="00304079"/>
    <w:rsid w:val="0030658F"/>
    <w:rsid w:val="00335C95"/>
    <w:rsid w:val="003738E2"/>
    <w:rsid w:val="00385EFC"/>
    <w:rsid w:val="004E0B8C"/>
    <w:rsid w:val="00507D35"/>
    <w:rsid w:val="00665BD9"/>
    <w:rsid w:val="006B0CF8"/>
    <w:rsid w:val="006E3A85"/>
    <w:rsid w:val="00700E7B"/>
    <w:rsid w:val="007305FB"/>
    <w:rsid w:val="008343C8"/>
    <w:rsid w:val="00843D7C"/>
    <w:rsid w:val="00856D03"/>
    <w:rsid w:val="008740FE"/>
    <w:rsid w:val="00887D35"/>
    <w:rsid w:val="008A30BE"/>
    <w:rsid w:val="008C777B"/>
    <w:rsid w:val="00904EED"/>
    <w:rsid w:val="00983AFD"/>
    <w:rsid w:val="009A4C3F"/>
    <w:rsid w:val="009D175B"/>
    <w:rsid w:val="00A20E80"/>
    <w:rsid w:val="00A632BF"/>
    <w:rsid w:val="00A95592"/>
    <w:rsid w:val="00AB6C72"/>
    <w:rsid w:val="00BE4FAC"/>
    <w:rsid w:val="00C477E1"/>
    <w:rsid w:val="00D658A6"/>
    <w:rsid w:val="00D82967"/>
    <w:rsid w:val="00E23A28"/>
    <w:rsid w:val="00F02429"/>
    <w:rsid w:val="00F02435"/>
    <w:rsid w:val="00FB145F"/>
    <w:rsid w:val="32ED6F74"/>
    <w:rsid w:val="3470629A"/>
    <w:rsid w:val="35E8397A"/>
    <w:rsid w:val="38550AD6"/>
    <w:rsid w:val="4064442E"/>
    <w:rsid w:val="4ABB7468"/>
    <w:rsid w:val="56DE5968"/>
    <w:rsid w:val="60580209"/>
    <w:rsid w:val="617F7188"/>
    <w:rsid w:val="67BC03CC"/>
    <w:rsid w:val="6B1A17CA"/>
    <w:rsid w:val="6ED32723"/>
    <w:rsid w:val="74BA4169"/>
    <w:rsid w:val="7C3A793D"/>
    <w:rsid w:val="7E5343DC"/>
    <w:rsid w:val="7F945E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13"/>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spacing w:line="360" w:lineRule="auto"/>
      <w:ind w:left="840" w:leftChars="400" w:firstLine="200" w:firstLineChars="200"/>
    </w:pPr>
    <w:rPr>
      <w:rFonts w:eastAsia="宋体"/>
      <w:sz w:val="24"/>
    </w:rPr>
  </w:style>
  <w:style w:type="paragraph" w:styleId="6">
    <w:name w:val="toc 2"/>
    <w:basedOn w:val="1"/>
    <w:next w:val="1"/>
    <w:unhideWhenUsed/>
    <w:qFormat/>
    <w:uiPriority w:val="39"/>
    <w:pPr>
      <w:spacing w:line="360" w:lineRule="auto"/>
      <w:ind w:left="420" w:leftChars="200" w:firstLine="200" w:firstLineChars="200"/>
    </w:pPr>
    <w:rPr>
      <w:rFonts w:eastAsia="宋体"/>
      <w:sz w:val="24"/>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FollowedHyperlink"/>
    <w:basedOn w:val="9"/>
    <w:semiHidden/>
    <w:unhideWhenUsed/>
    <w:qFormat/>
    <w:uiPriority w:val="99"/>
    <w:rPr>
      <w:color w:val="954F72" w:themeColor="followedHyperlink"/>
      <w:u w:val="single"/>
      <w14:textFill>
        <w14:solidFill>
          <w14:schemeClr w14:val="folHlink"/>
        </w14:solidFill>
      </w14:textFill>
    </w:rPr>
  </w:style>
  <w:style w:type="character" w:styleId="11">
    <w:name w:val="Hyperlink"/>
    <w:basedOn w:val="9"/>
    <w:unhideWhenUsed/>
    <w:qFormat/>
    <w:uiPriority w:val="99"/>
    <w:rPr>
      <w:color w:val="0000FF"/>
      <w:u w:val="single"/>
    </w:rPr>
  </w:style>
  <w:style w:type="character" w:customStyle="1" w:styleId="12">
    <w:name w:val="标题 2 Char"/>
    <w:basedOn w:val="9"/>
    <w:link w:val="3"/>
    <w:qFormat/>
    <w:uiPriority w:val="9"/>
    <w:rPr>
      <w:rFonts w:ascii="宋体" w:hAnsi="宋体" w:eastAsia="宋体" w:cs="宋体"/>
      <w:b/>
      <w:bCs/>
      <w:kern w:val="0"/>
      <w:sz w:val="36"/>
      <w:szCs w:val="36"/>
    </w:rPr>
  </w:style>
  <w:style w:type="character" w:customStyle="1" w:styleId="13">
    <w:name w:val="标题 3 Char"/>
    <w:basedOn w:val="9"/>
    <w:link w:val="4"/>
    <w:qFormat/>
    <w:uiPriority w:val="9"/>
    <w:rPr>
      <w:b/>
      <w:bCs/>
      <w:sz w:val="32"/>
      <w:szCs w:val="32"/>
    </w:rPr>
  </w:style>
  <w:style w:type="paragraph" w:styleId="14">
    <w:name w:val="List Paragraph"/>
    <w:basedOn w:val="1"/>
    <w:qFormat/>
    <w:uiPriority w:val="34"/>
    <w:pPr>
      <w:ind w:firstLine="420" w:firstLineChars="200"/>
    </w:pPr>
  </w:style>
  <w:style w:type="character" w:customStyle="1" w:styleId="15">
    <w:name w:val="Unresolved Mention"/>
    <w:basedOn w:val="9"/>
    <w:semiHidden/>
    <w:unhideWhenUsed/>
    <w:qFormat/>
    <w:uiPriority w:val="99"/>
    <w:rPr>
      <w:color w:val="605E5C"/>
      <w:shd w:val="clear" w:color="auto" w:fill="E1DFDD"/>
    </w:rPr>
  </w:style>
  <w:style w:type="character" w:customStyle="1" w:styleId="16">
    <w:name w:val="标题 1 Char"/>
    <w:basedOn w:val="9"/>
    <w:link w:val="2"/>
    <w:qFormat/>
    <w:uiPriority w:val="9"/>
    <w:rPr>
      <w:b/>
      <w:bCs/>
      <w:kern w:val="44"/>
      <w:sz w:val="44"/>
      <w:szCs w:val="44"/>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hyperlink" Target="https://file.icve.com.cn/ssykt_gen/919/204/E5F331FD456A3319DC8AF64581CE38B9.mp4/720p.mp4" TargetMode="External"/><Relationship Id="rId5" Type="http://schemas.openxmlformats.org/officeDocument/2006/relationships/image" Target="media/image1.png"/><Relationship Id="rId4" Type="http://schemas.openxmlformats.org/officeDocument/2006/relationships/hyperlink" Target="https://file.icve.com.cn/ssykt/761/1004/BE4FB3ED155F6487AF6534B9994C2892.mp4" TargetMode="External"/><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hyperlink" Target="https://help.icve.com.cn/help-doc/&#230;&#147;&#141;&#228;&#189;&#156;&#232;&#167;&#134;&#233;&#162;&#145;/&#230;&#150;&#176;&#229;&#162;&#158;&#232;&#128;&#131;&#232;&#175;&#149;.html" TargetMode="External"/><Relationship Id="rId15" Type="http://schemas.openxmlformats.org/officeDocument/2006/relationships/image" Target="media/image9.png"/><Relationship Id="rId14" Type="http://schemas.openxmlformats.org/officeDocument/2006/relationships/hyperlink" Target="https://help.icve.com.cn/help-doc/&#230;&#147;&#141;&#228;&#189;&#156;&#232;&#167;&#134;&#233;&#162;&#145;/&#230;&#150;&#176;&#229;&#162;&#158;&#228;&#189;&#156;&#228;&#184;&#154;.html" TargetMode="Externa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14</Pages>
  <Words>634</Words>
  <Characters>3620</Characters>
  <Lines>30</Lines>
  <Paragraphs>8</Paragraphs>
  <TotalTime>12</TotalTime>
  <ScaleCrop>false</ScaleCrop>
  <LinksUpToDate>false</LinksUpToDate>
  <CharactersWithSpaces>4246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2020-02-03T07:02:00Z</dcterms:created>
  <dc:creator>China</dc:creator>
  <cp:lastModifiedBy>梦初醒</cp:lastModifiedBy>
  <dcterms:modified xsi:type="dcterms:W3CDTF">2020-02-04T11:59:06Z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